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FCF94" w14:textId="77777777" w:rsidR="00C41DA7" w:rsidRPr="00E92567" w:rsidRDefault="00C41DA7" w:rsidP="00D77AB3">
      <w:pPr>
        <w:spacing w:before="60" w:after="60" w:line="340" w:lineRule="exact"/>
        <w:ind w:firstLine="567"/>
        <w:jc w:val="center"/>
        <w:outlineLvl w:val="0"/>
        <w:rPr>
          <w:rFonts w:ascii="Times New Roman" w:eastAsia="Times New Roman" w:hAnsi="Times New Roman" w:cs="Times New Roman"/>
          <w:b/>
          <w:bCs/>
          <w:color w:val="000000" w:themeColor="text1"/>
          <w:kern w:val="36"/>
          <w:sz w:val="28"/>
          <w:szCs w:val="28"/>
        </w:rPr>
      </w:pPr>
      <w:bookmarkStart w:id="0" w:name="_GoBack"/>
      <w:bookmarkEnd w:id="0"/>
    </w:p>
    <w:tbl>
      <w:tblPr>
        <w:tblW w:w="9355" w:type="dxa"/>
        <w:jc w:val="center"/>
        <w:tblCellMar>
          <w:left w:w="0" w:type="dxa"/>
          <w:right w:w="0" w:type="dxa"/>
        </w:tblCellMar>
        <w:tblLook w:val="04A0" w:firstRow="1" w:lastRow="0" w:firstColumn="1" w:lastColumn="0" w:noHBand="0" w:noVBand="1"/>
      </w:tblPr>
      <w:tblGrid>
        <w:gridCol w:w="3402"/>
        <w:gridCol w:w="5953"/>
      </w:tblGrid>
      <w:tr w:rsidR="00E92567" w:rsidRPr="00C84B29" w14:paraId="525F44B8" w14:textId="77777777" w:rsidTr="000A7AF4">
        <w:trPr>
          <w:trHeight w:val="830"/>
          <w:jc w:val="center"/>
        </w:trPr>
        <w:tc>
          <w:tcPr>
            <w:tcW w:w="3402" w:type="dxa"/>
            <w:tcBorders>
              <w:top w:val="nil"/>
              <w:left w:val="nil"/>
              <w:bottom w:val="nil"/>
              <w:right w:val="nil"/>
              <w:tl2br w:val="nil"/>
              <w:tr2bl w:val="nil"/>
            </w:tcBorders>
            <w:tcMar>
              <w:top w:w="0" w:type="dxa"/>
              <w:left w:w="108" w:type="dxa"/>
              <w:bottom w:w="0" w:type="dxa"/>
              <w:right w:w="108" w:type="dxa"/>
            </w:tcMar>
          </w:tcPr>
          <w:p w14:paraId="49CB276C" w14:textId="22E6F9C0" w:rsidR="00C41DA7" w:rsidRPr="00C84B29" w:rsidRDefault="00C41DA7" w:rsidP="00D77AB3">
            <w:pPr>
              <w:widowControl w:val="0"/>
              <w:spacing w:before="60" w:after="60" w:line="340" w:lineRule="exact"/>
              <w:jc w:val="center"/>
              <w:rPr>
                <w:rFonts w:ascii="Times New Roman" w:hAnsi="Times New Roman" w:cs="Times New Roman"/>
                <w:color w:val="000000" w:themeColor="text1"/>
                <w:sz w:val="26"/>
                <w:szCs w:val="26"/>
              </w:rPr>
            </w:pPr>
            <w:r w:rsidRPr="00C84B29">
              <w:rPr>
                <w:rFonts w:ascii="Times New Roman" w:hAnsi="Times New Roman" w:cs="Times New Roman"/>
                <w:b/>
                <w:bCs/>
                <w:iCs/>
                <w:noProof/>
                <w:color w:val="000000" w:themeColor="text1"/>
                <w:sz w:val="26"/>
                <w:szCs w:val="26"/>
              </w:rPr>
              <mc:AlternateContent>
                <mc:Choice Requires="wps">
                  <w:drawing>
                    <wp:anchor distT="0" distB="0" distL="114300" distR="114300" simplePos="0" relativeHeight="251663360" behindDoc="0" locked="0" layoutInCell="1" allowOverlap="1" wp14:anchorId="1B1CE49A" wp14:editId="6D5DFE46">
                      <wp:simplePos x="0" y="0"/>
                      <wp:positionH relativeFrom="column">
                        <wp:posOffset>532130</wp:posOffset>
                      </wp:positionH>
                      <wp:positionV relativeFrom="paragraph">
                        <wp:posOffset>464185</wp:posOffset>
                      </wp:positionV>
                      <wp:extent cx="9525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3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1FCBA1" id="_x0000_t32" coordsize="21600,21600" o:spt="32" o:oned="t" path="m,l21600,21600e" filled="f">
                      <v:path arrowok="t" fillok="f" o:connecttype="none"/>
                      <o:lock v:ext="edit" shapetype="t"/>
                    </v:shapetype>
                    <v:shape id="Straight Arrow Connector 1" o:spid="_x0000_s1026" type="#_x0000_t32" style="position:absolute;margin-left:41.9pt;margin-top:36.55pt;width:75pt;height:.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"/>
                  </w:pict>
                </mc:Fallback>
              </mc:AlternateContent>
            </w:r>
            <w:r w:rsidRPr="00C84B29">
              <w:rPr>
                <w:rFonts w:ascii="Times New Roman" w:hAnsi="Times New Roman" w:cs="Times New Roman"/>
                <w:b/>
                <w:bCs/>
                <w:iCs/>
                <w:color w:val="000000" w:themeColor="text1"/>
                <w:sz w:val="26"/>
                <w:szCs w:val="26"/>
                <w:lang w:val="nl-NL"/>
              </w:rPr>
              <w:t>HỘI ĐỒNG NHÂN DÂN</w:t>
            </w:r>
            <w:r w:rsidRPr="00C84B29">
              <w:rPr>
                <w:rFonts w:ascii="Times New Roman" w:hAnsi="Times New Roman" w:cs="Times New Roman"/>
                <w:b/>
                <w:bCs/>
                <w:iCs/>
                <w:color w:val="000000" w:themeColor="text1"/>
                <w:sz w:val="26"/>
                <w:szCs w:val="26"/>
                <w:lang w:val="nl-NL"/>
              </w:rPr>
              <w:br/>
              <w:t>THÀNH PHỐ HÀ NỘI</w:t>
            </w:r>
            <w:r w:rsidRPr="00C84B29">
              <w:rPr>
                <w:rFonts w:ascii="Times New Roman" w:hAnsi="Times New Roman" w:cs="Times New Roman"/>
                <w:b/>
                <w:bCs/>
                <w:iCs/>
                <w:color w:val="000000" w:themeColor="text1"/>
                <w:sz w:val="26"/>
                <w:szCs w:val="26"/>
                <w:lang w:val="nl-NL"/>
              </w:rPr>
              <w:br/>
            </w:r>
            <w:r w:rsidRPr="00C84B29">
              <w:rPr>
                <w:rFonts w:ascii="Times New Roman" w:hAnsi="Times New Roman" w:cs="Times New Roman"/>
                <w:b/>
                <w:bCs/>
                <w:color w:val="000000" w:themeColor="text1"/>
                <w:sz w:val="26"/>
                <w:szCs w:val="26"/>
              </w:rPr>
              <w:br/>
            </w:r>
            <w:r w:rsidRPr="00C84B29">
              <w:rPr>
                <w:rFonts w:ascii="Times New Roman" w:hAnsi="Times New Roman" w:cs="Times New Roman"/>
                <w:color w:val="000000" w:themeColor="text1"/>
                <w:sz w:val="28"/>
                <w:szCs w:val="28"/>
              </w:rPr>
              <w:t>Số:        /</w:t>
            </w:r>
            <w:r w:rsidR="008F2D90" w:rsidRPr="00C84B29">
              <w:rPr>
                <w:rFonts w:ascii="Times New Roman" w:hAnsi="Times New Roman" w:cs="Times New Roman"/>
                <w:color w:val="000000" w:themeColor="text1"/>
                <w:sz w:val="28"/>
                <w:szCs w:val="28"/>
              </w:rPr>
              <w:t>2026</w:t>
            </w:r>
            <w:r w:rsidRPr="00C84B29">
              <w:rPr>
                <w:rFonts w:ascii="Times New Roman" w:hAnsi="Times New Roman" w:cs="Times New Roman"/>
                <w:color w:val="000000" w:themeColor="text1"/>
                <w:sz w:val="28"/>
                <w:szCs w:val="28"/>
              </w:rPr>
              <w:t>/NQ-HĐND</w:t>
            </w:r>
          </w:p>
        </w:tc>
        <w:tc>
          <w:tcPr>
            <w:tcW w:w="5953" w:type="dxa"/>
            <w:tcBorders>
              <w:top w:val="nil"/>
              <w:left w:val="nil"/>
              <w:bottom w:val="nil"/>
              <w:right w:val="nil"/>
              <w:tl2br w:val="nil"/>
              <w:tr2bl w:val="nil"/>
            </w:tcBorders>
            <w:tcMar>
              <w:top w:w="0" w:type="dxa"/>
              <w:left w:w="108" w:type="dxa"/>
              <w:bottom w:w="0" w:type="dxa"/>
              <w:right w:w="108" w:type="dxa"/>
            </w:tcMar>
          </w:tcPr>
          <w:p w14:paraId="11B43F17" w14:textId="77777777" w:rsidR="00C41DA7" w:rsidRPr="00C84B29" w:rsidRDefault="00C41DA7" w:rsidP="00D77AB3">
            <w:pPr>
              <w:widowControl w:val="0"/>
              <w:spacing w:before="60" w:after="60" w:line="340" w:lineRule="exact"/>
              <w:ind w:left="-148"/>
              <w:jc w:val="center"/>
              <w:rPr>
                <w:rFonts w:ascii="Times New Roman" w:hAnsi="Times New Roman" w:cs="Times New Roman"/>
                <w:i/>
                <w:iCs/>
                <w:color w:val="000000" w:themeColor="text1"/>
                <w:sz w:val="28"/>
                <w:szCs w:val="28"/>
              </w:rPr>
            </w:pPr>
            <w:r w:rsidRPr="00C84B29">
              <w:rPr>
                <w:rFonts w:ascii="Times New Roman" w:hAnsi="Times New Roman" w:cs="Times New Roman"/>
                <w:b/>
                <w:bCs/>
                <w:iCs/>
                <w:noProof/>
                <w:color w:val="000000" w:themeColor="text1"/>
                <w:sz w:val="26"/>
                <w:szCs w:val="26"/>
              </w:rPr>
              <mc:AlternateContent>
                <mc:Choice Requires="wps">
                  <w:drawing>
                    <wp:anchor distT="0" distB="0" distL="114300" distR="114300" simplePos="0" relativeHeight="251662336" behindDoc="0" locked="0" layoutInCell="1" allowOverlap="1" wp14:anchorId="042D076E" wp14:editId="67316978">
                      <wp:simplePos x="0" y="0"/>
                      <wp:positionH relativeFrom="column">
                        <wp:posOffset>718185</wp:posOffset>
                      </wp:positionH>
                      <wp:positionV relativeFrom="paragraph">
                        <wp:posOffset>509174</wp:posOffset>
                      </wp:positionV>
                      <wp:extent cx="2139950" cy="6350"/>
                      <wp:effectExtent l="0" t="0" r="3175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635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FAFBA4" id="_x0000_t32" coordsize="21600,21600" o:spt="32" o:oned="t" path="m,l21600,21600e" filled="f">
                      <v:path arrowok="t" fillok="f" o:connecttype="none"/>
                      <o:lock v:ext="edit" shapetype="t"/>
                    </v:shapetype>
                    <v:shape id="Straight Arrow Connector 2" o:spid="_x0000_s1026" type="#_x0000_t32" style="position:absolute;margin-left:56.55pt;margin-top:40.1pt;width:168.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"/>
                  </w:pict>
                </mc:Fallback>
              </mc:AlternateContent>
            </w:r>
            <w:r w:rsidRPr="00C84B29">
              <w:rPr>
                <w:rFonts w:ascii="Times New Roman" w:hAnsi="Times New Roman" w:cs="Times New Roman"/>
                <w:b/>
                <w:bCs/>
                <w:iCs/>
                <w:color w:val="000000" w:themeColor="text1"/>
                <w:sz w:val="26"/>
                <w:szCs w:val="26"/>
                <w:lang w:val="nl-NL"/>
              </w:rPr>
              <w:t>CỘNG HÒA XÃ HỘI CHỦ NGHĨA VIỆT NAM</w:t>
            </w:r>
            <w:r w:rsidRPr="00C84B29">
              <w:rPr>
                <w:rFonts w:ascii="Times New Roman" w:hAnsi="Times New Roman" w:cs="Times New Roman"/>
                <w:b/>
                <w:bCs/>
                <w:color w:val="000000" w:themeColor="text1"/>
                <w:sz w:val="26"/>
                <w:szCs w:val="26"/>
              </w:rPr>
              <w:br/>
            </w:r>
            <w:r w:rsidRPr="00C84B29">
              <w:rPr>
                <w:rFonts w:ascii="Times New Roman" w:hAnsi="Times New Roman" w:cs="Times New Roman"/>
                <w:b/>
                <w:bCs/>
                <w:color w:val="000000" w:themeColor="text1"/>
                <w:sz w:val="28"/>
                <w:szCs w:val="28"/>
              </w:rPr>
              <w:t>Độc lập - Tự do - Hạnh phúc</w:t>
            </w:r>
            <w:r w:rsidRPr="00C84B29">
              <w:rPr>
                <w:rFonts w:ascii="Times New Roman" w:hAnsi="Times New Roman" w:cs="Times New Roman"/>
                <w:b/>
                <w:bCs/>
                <w:color w:val="000000" w:themeColor="text1"/>
                <w:sz w:val="26"/>
                <w:szCs w:val="26"/>
              </w:rPr>
              <w:t xml:space="preserve"> </w:t>
            </w:r>
            <w:r w:rsidRPr="00C84B29">
              <w:rPr>
                <w:rFonts w:ascii="Times New Roman" w:hAnsi="Times New Roman" w:cs="Times New Roman"/>
                <w:b/>
                <w:bCs/>
                <w:color w:val="000000" w:themeColor="text1"/>
                <w:sz w:val="26"/>
                <w:szCs w:val="26"/>
              </w:rPr>
              <w:br/>
            </w:r>
          </w:p>
          <w:p w14:paraId="4AE51B90" w14:textId="12F87465" w:rsidR="00C41DA7" w:rsidRPr="00C84B29" w:rsidRDefault="00C41DA7" w:rsidP="00D77AB3">
            <w:pPr>
              <w:widowControl w:val="0"/>
              <w:spacing w:before="60" w:after="60" w:line="340" w:lineRule="exact"/>
              <w:jc w:val="right"/>
              <w:rPr>
                <w:rFonts w:ascii="Times New Roman" w:hAnsi="Times New Roman" w:cs="Times New Roman"/>
                <w:i/>
                <w:iCs/>
                <w:color w:val="000000" w:themeColor="text1"/>
                <w:sz w:val="26"/>
                <w:szCs w:val="26"/>
              </w:rPr>
            </w:pPr>
            <w:r w:rsidRPr="00C84B29">
              <w:rPr>
                <w:rFonts w:ascii="Times New Roman" w:hAnsi="Times New Roman" w:cs="Times New Roman"/>
                <w:i/>
                <w:iCs/>
                <w:color w:val="000000" w:themeColor="text1"/>
                <w:sz w:val="28"/>
                <w:szCs w:val="28"/>
              </w:rPr>
              <w:t xml:space="preserve">Hà Nội, ngày      tháng     năm </w:t>
            </w:r>
            <w:r w:rsidR="008F2D90" w:rsidRPr="00C84B29">
              <w:rPr>
                <w:rFonts w:ascii="Times New Roman" w:hAnsi="Times New Roman" w:cs="Times New Roman"/>
                <w:i/>
                <w:iCs/>
                <w:color w:val="000000" w:themeColor="text1"/>
                <w:sz w:val="28"/>
                <w:szCs w:val="28"/>
              </w:rPr>
              <w:t>2026</w:t>
            </w:r>
          </w:p>
        </w:tc>
      </w:tr>
    </w:tbl>
    <w:p w14:paraId="2BDC25C8" w14:textId="507D90F7" w:rsidR="00C41DA7" w:rsidRPr="00C84B29" w:rsidRDefault="00D77AB3" w:rsidP="00D77AB3">
      <w:pPr>
        <w:spacing w:before="60" w:after="60" w:line="340" w:lineRule="exact"/>
        <w:ind w:firstLine="567"/>
        <w:jc w:val="center"/>
        <w:outlineLvl w:val="0"/>
        <w:rPr>
          <w:rFonts w:ascii="Times New Roman" w:eastAsia="Times New Roman" w:hAnsi="Times New Roman" w:cs="Times New Roman"/>
          <w:b/>
          <w:bCs/>
          <w:color w:val="000000" w:themeColor="text1"/>
          <w:kern w:val="36"/>
          <w:sz w:val="28"/>
          <w:szCs w:val="28"/>
        </w:rPr>
      </w:pPr>
      <w:r w:rsidRPr="00C84B29">
        <w:rPr>
          <w:rFonts w:ascii="Times New Roman" w:eastAsia="Times New Roman" w:hAnsi="Times New Roman" w:cs="Times New Roman"/>
          <w:b/>
          <w:bCs/>
          <w:noProof/>
          <w:color w:val="000000" w:themeColor="text1"/>
          <w:kern w:val="36"/>
          <w:sz w:val="28"/>
          <w:szCs w:val="28"/>
        </w:rPr>
        <mc:AlternateContent>
          <mc:Choice Requires="wps">
            <w:drawing>
              <wp:anchor distT="45720" distB="45720" distL="114300" distR="114300" simplePos="0" relativeHeight="251665408" behindDoc="0" locked="0" layoutInCell="1" allowOverlap="1" wp14:anchorId="7C2F2852" wp14:editId="6ABEDD9C">
                <wp:simplePos x="0" y="0"/>
                <wp:positionH relativeFrom="margin">
                  <wp:align>left</wp:align>
                </wp:positionH>
                <wp:positionV relativeFrom="paragraph">
                  <wp:posOffset>46990</wp:posOffset>
                </wp:positionV>
                <wp:extent cx="13906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w="9525">
                          <a:solidFill>
                            <a:srgbClr val="000000"/>
                          </a:solidFill>
                          <a:miter lim="800000"/>
                          <a:headEnd/>
                          <a:tailEnd/>
                        </a:ln>
                      </wps:spPr>
                      <wps:txbx>
                        <w:txbxContent>
                          <w:p w14:paraId="2E0C1B21" w14:textId="54DFCEA9" w:rsidR="00D77AB3" w:rsidRPr="00AF1BD8" w:rsidRDefault="00AF1BD8">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Pr="00AF1BD8">
                              <w:rPr>
                                <w:rFonts w:ascii="Times New Roman" w:hAnsi="Times New Roman" w:cs="Times New Roman"/>
                                <w:b/>
                                <w:bCs/>
                                <w:sz w:val="28"/>
                                <w:szCs w:val="28"/>
                                <w:lang w:val="vi-VN"/>
                              </w:rPr>
                              <w:t>DỰ THẢO</w:t>
                            </w:r>
                          </w:p>
                          <w:p w14:paraId="52D0BB7E" w14:textId="77777777" w:rsidR="00AF1BD8" w:rsidRPr="00D77AB3" w:rsidRDefault="00AF1BD8">
                            <w:pPr>
                              <w:rPr>
                                <w:lang w:val="vi-V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2F2852" id="_x0000_t202" coordsize="21600,21600" o:spt="202" path="m,l,21600r21600,l21600,xe">
                <v:stroke joinstyle="miter"/>
                <v:path gradientshapeok="t" o:connecttype="rect"/>
              </v:shapetype>
              <v:shape id="Text Box 2" o:spid="_x0000_s1026" type="#_x0000_t202" style="position:absolute;left:0;text-align:left;margin-left:0;margin-top:3.7pt;width:109.5pt;height:29.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">
                <v:textbox>
                  <w:txbxContent>
                    <w:p w14:paraId="2E0C1B21" w14:textId="54DFCEA9" w:rsidR="00D77AB3" w:rsidRPr="00AF1BD8" w:rsidRDefault="00AF1BD8">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Pr="00AF1BD8">
                        <w:rPr>
                          <w:rFonts w:ascii="Times New Roman" w:hAnsi="Times New Roman" w:cs="Times New Roman"/>
                          <w:b/>
                          <w:bCs/>
                          <w:sz w:val="28"/>
                          <w:szCs w:val="28"/>
                          <w:lang w:val="vi-VN"/>
                        </w:rPr>
                        <w:t>DỰ THẢO</w:t>
                      </w:r>
                    </w:p>
                    <w:p w14:paraId="52D0BB7E" w14:textId="77777777" w:rsidR="00AF1BD8" w:rsidRPr="00D77AB3" w:rsidRDefault="00AF1BD8">
                      <w:pPr>
                        <w:rPr>
                          <w:lang w:val="vi-VN"/>
                        </w:rPr>
                      </w:pPr>
                    </w:p>
                  </w:txbxContent>
                </v:textbox>
                <w10:wrap type="square" anchorx="margin"/>
              </v:shape>
            </w:pict>
          </mc:Fallback>
        </mc:AlternateContent>
      </w:r>
    </w:p>
    <w:p w14:paraId="37A22274" w14:textId="77777777" w:rsidR="00C41DA7" w:rsidRPr="00C84B29" w:rsidRDefault="00C41DA7" w:rsidP="00D77AB3">
      <w:pPr>
        <w:spacing w:before="60" w:after="60" w:line="340" w:lineRule="exact"/>
        <w:ind w:firstLine="567"/>
        <w:jc w:val="center"/>
        <w:outlineLvl w:val="0"/>
        <w:rPr>
          <w:rFonts w:ascii="Times New Roman" w:eastAsia="Times New Roman" w:hAnsi="Times New Roman" w:cs="Times New Roman"/>
          <w:b/>
          <w:bCs/>
          <w:color w:val="000000" w:themeColor="text1"/>
          <w:kern w:val="36"/>
          <w:sz w:val="28"/>
          <w:szCs w:val="28"/>
          <w:lang w:val="vi-VN"/>
        </w:rPr>
      </w:pPr>
    </w:p>
    <w:p w14:paraId="621089D7" w14:textId="77777777" w:rsidR="00B6498D" w:rsidRPr="00C84B29" w:rsidRDefault="00B6498D" w:rsidP="00D77AB3">
      <w:pPr>
        <w:spacing w:before="60" w:after="60" w:line="340" w:lineRule="exact"/>
        <w:ind w:firstLine="567"/>
        <w:jc w:val="center"/>
        <w:outlineLvl w:val="0"/>
        <w:rPr>
          <w:rFonts w:ascii="Times New Roman" w:eastAsia="Times New Roman" w:hAnsi="Times New Roman" w:cs="Times New Roman"/>
          <w:b/>
          <w:bCs/>
          <w:color w:val="000000" w:themeColor="text1"/>
          <w:kern w:val="36"/>
          <w:sz w:val="28"/>
          <w:szCs w:val="28"/>
        </w:rPr>
      </w:pPr>
      <w:r w:rsidRPr="00C84B29">
        <w:rPr>
          <w:rFonts w:ascii="Times New Roman" w:eastAsia="Times New Roman" w:hAnsi="Times New Roman" w:cs="Times New Roman"/>
          <w:b/>
          <w:bCs/>
          <w:color w:val="000000" w:themeColor="text1"/>
          <w:kern w:val="36"/>
          <w:sz w:val="28"/>
          <w:szCs w:val="28"/>
        </w:rPr>
        <w:t>NGHỊ QUYẾT</w:t>
      </w:r>
    </w:p>
    <w:p w14:paraId="014280A9" w14:textId="03AFE4F6" w:rsidR="00B6498D" w:rsidRPr="00C84B29" w:rsidRDefault="00B6498D" w:rsidP="00D77AB3">
      <w:pPr>
        <w:spacing w:before="60" w:after="60" w:line="340" w:lineRule="exact"/>
        <w:ind w:firstLine="567"/>
        <w:jc w:val="center"/>
        <w:rPr>
          <w:rFonts w:ascii="Times New Roman" w:eastAsia="Times New Roman" w:hAnsi="Times New Roman" w:cs="Times New Roman"/>
          <w:b/>
          <w:bCs/>
          <w:color w:val="000000" w:themeColor="text1"/>
          <w:sz w:val="28"/>
          <w:szCs w:val="28"/>
        </w:rPr>
      </w:pPr>
      <w:r w:rsidRPr="00C84B29">
        <w:rPr>
          <w:rFonts w:ascii="Times New Roman" w:eastAsia="Times New Roman" w:hAnsi="Times New Roman" w:cs="Times New Roman"/>
          <w:b/>
          <w:bCs/>
          <w:color w:val="000000" w:themeColor="text1"/>
          <w:sz w:val="28"/>
          <w:szCs w:val="28"/>
        </w:rPr>
        <w:t xml:space="preserve">Quy định chính sách </w:t>
      </w:r>
      <w:r w:rsidR="001F21CE" w:rsidRPr="00C84B29">
        <w:rPr>
          <w:rFonts w:ascii="Times New Roman" w:eastAsia="Times New Roman" w:hAnsi="Times New Roman" w:cs="Times New Roman"/>
          <w:b/>
          <w:bCs/>
          <w:color w:val="000000" w:themeColor="text1"/>
          <w:sz w:val="28"/>
          <w:szCs w:val="28"/>
        </w:rPr>
        <w:t>ưu</w:t>
      </w:r>
      <w:r w:rsidR="001F21CE" w:rsidRPr="00C84B29">
        <w:rPr>
          <w:rFonts w:ascii="Times New Roman" w:eastAsia="Times New Roman" w:hAnsi="Times New Roman" w:cs="Times New Roman"/>
          <w:b/>
          <w:bCs/>
          <w:color w:val="000000" w:themeColor="text1"/>
          <w:sz w:val="28"/>
          <w:szCs w:val="28"/>
          <w:lang w:val="vi-VN"/>
        </w:rPr>
        <w:t xml:space="preserve"> đãi, </w:t>
      </w:r>
      <w:r w:rsidRPr="00C84B29">
        <w:rPr>
          <w:rFonts w:ascii="Times New Roman" w:eastAsia="Times New Roman" w:hAnsi="Times New Roman" w:cs="Times New Roman"/>
          <w:b/>
          <w:bCs/>
          <w:color w:val="000000" w:themeColor="text1"/>
          <w:sz w:val="28"/>
          <w:szCs w:val="28"/>
        </w:rPr>
        <w:t>hỗ trợ</w:t>
      </w:r>
      <w:r w:rsidR="001F21CE" w:rsidRPr="00C84B29">
        <w:rPr>
          <w:rFonts w:ascii="Times New Roman" w:eastAsia="Times New Roman" w:hAnsi="Times New Roman" w:cs="Times New Roman"/>
          <w:b/>
          <w:bCs/>
          <w:color w:val="000000" w:themeColor="text1"/>
          <w:sz w:val="28"/>
          <w:szCs w:val="28"/>
          <w:lang w:val="vi-VN"/>
        </w:rPr>
        <w:t xml:space="preserve"> </w:t>
      </w:r>
      <w:r w:rsidR="008D30D3" w:rsidRPr="00C84B29">
        <w:rPr>
          <w:rFonts w:ascii="Times New Roman" w:hAnsi="Times New Roman" w:cs="Times New Roman"/>
          <w:b/>
          <w:color w:val="000000" w:themeColor="text1"/>
          <w:sz w:val="28"/>
          <w:szCs w:val="28"/>
        </w:rPr>
        <w:t xml:space="preserve">hoạt động, dự án </w:t>
      </w:r>
      <w:r w:rsidR="008D30D3" w:rsidRPr="00C84B29">
        <w:rPr>
          <w:rFonts w:ascii="Times New Roman" w:hAnsi="Times New Roman" w:cs="Times New Roman"/>
          <w:b/>
          <w:noProof/>
          <w:color w:val="000000" w:themeColor="text1"/>
          <w:sz w:val="28"/>
          <w:szCs w:val="28"/>
          <w:lang w:val="vi-VN"/>
        </w:rPr>
        <w:t>sản xuất</w:t>
      </w:r>
      <w:r w:rsidR="008D30D3" w:rsidRPr="00C84B29">
        <w:rPr>
          <w:rFonts w:ascii="Times New Roman" w:hAnsi="Times New Roman" w:cs="Times New Roman"/>
          <w:b/>
          <w:noProof/>
          <w:color w:val="000000" w:themeColor="text1"/>
          <w:sz w:val="28"/>
          <w:szCs w:val="28"/>
        </w:rPr>
        <w:t>,</w:t>
      </w:r>
      <w:r w:rsidR="008D30D3" w:rsidRPr="00C84B29">
        <w:rPr>
          <w:rFonts w:ascii="Times New Roman" w:hAnsi="Times New Roman" w:cs="Times New Roman"/>
          <w:b/>
          <w:noProof/>
          <w:color w:val="000000" w:themeColor="text1"/>
          <w:sz w:val="28"/>
          <w:szCs w:val="28"/>
          <w:lang w:val="vi-VN"/>
        </w:rPr>
        <w:t xml:space="preserve"> kinh doanh </w:t>
      </w:r>
      <w:r w:rsidR="005E1DBD" w:rsidRPr="00C84B29">
        <w:rPr>
          <w:rFonts w:ascii="Times New Roman" w:hAnsi="Times New Roman" w:cs="Times New Roman"/>
          <w:b/>
          <w:noProof/>
          <w:color w:val="000000" w:themeColor="text1"/>
          <w:sz w:val="28"/>
          <w:szCs w:val="28"/>
        </w:rPr>
        <w:t xml:space="preserve">áp dụng mô hình </w:t>
      </w:r>
      <w:r w:rsidR="008D30D3" w:rsidRPr="00C84B29">
        <w:rPr>
          <w:rFonts w:ascii="Times New Roman" w:hAnsi="Times New Roman" w:cs="Times New Roman"/>
          <w:b/>
          <w:noProof/>
          <w:color w:val="000000" w:themeColor="text1"/>
          <w:sz w:val="28"/>
          <w:szCs w:val="28"/>
          <w:lang w:val="vi-VN"/>
        </w:rPr>
        <w:t>hình kinh tế tuần hoàn trong lĩnh vực công nghiệp môi trường và dịch vụ môi trường</w:t>
      </w:r>
      <w:r w:rsidR="008D30D3" w:rsidRPr="00C84B29">
        <w:rPr>
          <w:rFonts w:ascii="Times New Roman" w:hAnsi="Times New Roman" w:cs="Times New Roman"/>
          <w:b/>
          <w:bCs/>
          <w:color w:val="000000" w:themeColor="text1"/>
          <w:sz w:val="28"/>
          <w:szCs w:val="28"/>
          <w:lang w:val="vi-VN"/>
        </w:rPr>
        <w:t xml:space="preserve"> </w:t>
      </w:r>
      <w:r w:rsidRPr="00C84B29">
        <w:rPr>
          <w:rFonts w:ascii="Times New Roman" w:eastAsia="Times New Roman" w:hAnsi="Times New Roman" w:cs="Times New Roman"/>
          <w:b/>
          <w:bCs/>
          <w:color w:val="000000" w:themeColor="text1"/>
          <w:sz w:val="28"/>
          <w:szCs w:val="28"/>
        </w:rPr>
        <w:t>trên địa bàn thà</w:t>
      </w:r>
      <w:r w:rsidR="00975FE6" w:rsidRPr="00C84B29">
        <w:rPr>
          <w:rFonts w:ascii="Times New Roman" w:eastAsia="Times New Roman" w:hAnsi="Times New Roman" w:cs="Times New Roman"/>
          <w:b/>
          <w:bCs/>
          <w:color w:val="000000" w:themeColor="text1"/>
          <w:sz w:val="28"/>
          <w:szCs w:val="28"/>
        </w:rPr>
        <w:t>nh phố Hà Nội</w:t>
      </w:r>
    </w:p>
    <w:p w14:paraId="6F4E73D6" w14:textId="77777777" w:rsidR="00975FE6" w:rsidRPr="00C84B29" w:rsidRDefault="00975FE6" w:rsidP="00D77AB3">
      <w:pPr>
        <w:spacing w:before="60" w:after="60" w:line="340" w:lineRule="exact"/>
        <w:ind w:firstLine="567"/>
        <w:jc w:val="center"/>
        <w:rPr>
          <w:rFonts w:ascii="Times New Roman" w:eastAsia="Times New Roman" w:hAnsi="Times New Roman" w:cs="Times New Roman"/>
          <w:color w:val="000000" w:themeColor="text1"/>
          <w:sz w:val="28"/>
          <w:szCs w:val="28"/>
        </w:rPr>
      </w:pPr>
    </w:p>
    <w:p w14:paraId="2FBECB89" w14:textId="77777777" w:rsidR="00B6498D" w:rsidRPr="00C84B29" w:rsidRDefault="00B6498D" w:rsidP="00D77AB3">
      <w:pPr>
        <w:spacing w:before="60" w:after="60" w:line="340" w:lineRule="exact"/>
        <w:ind w:firstLine="567"/>
        <w:jc w:val="center"/>
        <w:rPr>
          <w:rFonts w:ascii="Times New Roman" w:eastAsia="Times New Roman" w:hAnsi="Times New Roman" w:cs="Times New Roman"/>
          <w:b/>
          <w:bCs/>
          <w:color w:val="000000" w:themeColor="text1"/>
          <w:sz w:val="28"/>
          <w:szCs w:val="28"/>
        </w:rPr>
      </w:pPr>
      <w:r w:rsidRPr="00C84B29">
        <w:rPr>
          <w:rFonts w:ascii="Times New Roman" w:eastAsia="Times New Roman" w:hAnsi="Times New Roman" w:cs="Times New Roman"/>
          <w:b/>
          <w:bCs/>
          <w:color w:val="000000" w:themeColor="text1"/>
          <w:sz w:val="28"/>
          <w:szCs w:val="28"/>
        </w:rPr>
        <w:t xml:space="preserve">HỘI ĐỒNG NHÂN DÂN </w:t>
      </w:r>
      <w:r w:rsidR="00975FE6" w:rsidRPr="00C84B29">
        <w:rPr>
          <w:rFonts w:ascii="Times New Roman" w:eastAsia="Times New Roman" w:hAnsi="Times New Roman" w:cs="Times New Roman"/>
          <w:b/>
          <w:bCs/>
          <w:color w:val="000000" w:themeColor="text1"/>
          <w:sz w:val="28"/>
          <w:szCs w:val="28"/>
        </w:rPr>
        <w:t>THÀNH PHỐ HÀ NỘI</w:t>
      </w:r>
    </w:p>
    <w:p w14:paraId="45931046" w14:textId="77777777" w:rsidR="00975FE6" w:rsidRPr="00C84B29" w:rsidRDefault="00975FE6" w:rsidP="00D77AB3">
      <w:pPr>
        <w:spacing w:before="60" w:after="60" w:line="340" w:lineRule="exact"/>
        <w:ind w:firstLine="567"/>
        <w:jc w:val="center"/>
        <w:rPr>
          <w:rFonts w:ascii="Times New Roman" w:eastAsia="Times New Roman" w:hAnsi="Times New Roman" w:cs="Times New Roman"/>
          <w:color w:val="000000" w:themeColor="text1"/>
          <w:sz w:val="28"/>
          <w:szCs w:val="28"/>
        </w:rPr>
      </w:pPr>
    </w:p>
    <w:p w14:paraId="295E2677" w14:textId="77777777" w:rsidR="005E1DBD" w:rsidRPr="00C84B29" w:rsidRDefault="005E1DBD" w:rsidP="00D77AB3">
      <w:pPr>
        <w:spacing w:before="60" w:after="60" w:line="340" w:lineRule="exact"/>
        <w:ind w:firstLine="567"/>
        <w:jc w:val="both"/>
        <w:rPr>
          <w:rFonts w:ascii="Times New Roman" w:eastAsia="Times New Roman" w:hAnsi="Times New Roman" w:cs="Times New Roman"/>
          <w:color w:val="000000" w:themeColor="text1"/>
          <w:sz w:val="28"/>
          <w:szCs w:val="28"/>
          <w:lang w:val="vi-VN"/>
        </w:rPr>
      </w:pPr>
      <w:r w:rsidRPr="00C84B29">
        <w:rPr>
          <w:rFonts w:ascii="Times New Roman" w:eastAsia="Times New Roman" w:hAnsi="Times New Roman" w:cs="Times New Roman"/>
          <w:i/>
          <w:iCs/>
          <w:color w:val="000000" w:themeColor="text1"/>
          <w:sz w:val="28"/>
          <w:szCs w:val="28"/>
        </w:rPr>
        <w:t>Căn cứ Luật Tổ chức chính quyền địa phương số 72/2025/QH15;</w:t>
      </w:r>
      <w:r w:rsidRPr="00C84B29">
        <w:rPr>
          <w:rFonts w:ascii="Times New Roman" w:eastAsia="Times New Roman" w:hAnsi="Times New Roman" w:cs="Times New Roman"/>
          <w:color w:val="000000" w:themeColor="text1"/>
          <w:sz w:val="28"/>
          <w:szCs w:val="28"/>
        </w:rPr>
        <w:t xml:space="preserve"> </w:t>
      </w:r>
    </w:p>
    <w:p w14:paraId="1BF67A86" w14:textId="77777777" w:rsidR="005E1DBD" w:rsidRPr="00C84B29" w:rsidRDefault="005E1DBD" w:rsidP="00D77AB3">
      <w:pPr>
        <w:spacing w:before="60" w:after="60" w:line="340" w:lineRule="exact"/>
        <w:ind w:firstLine="567"/>
        <w:jc w:val="both"/>
        <w:rPr>
          <w:rFonts w:ascii="Times New Roman" w:hAnsi="Times New Roman" w:cs="Times New Roman"/>
          <w:i/>
          <w:iCs/>
          <w:color w:val="000000" w:themeColor="text1"/>
          <w:sz w:val="28"/>
          <w:szCs w:val="28"/>
          <w:shd w:val="clear" w:color="auto" w:fill="FFFFFF"/>
        </w:rPr>
      </w:pPr>
      <w:r w:rsidRPr="00C84B29">
        <w:rPr>
          <w:rFonts w:ascii="Times New Roman" w:eastAsia="Times New Roman" w:hAnsi="Times New Roman" w:cs="Times New Roman"/>
          <w:i/>
          <w:iCs/>
          <w:color w:val="000000" w:themeColor="text1"/>
          <w:sz w:val="28"/>
          <w:szCs w:val="28"/>
          <w:lang w:val="vi-VN"/>
        </w:rPr>
        <w:t xml:space="preserve">Căn cứ Luật Ban hành văn bản quy phạm pháp luật </w:t>
      </w:r>
      <w:r w:rsidRPr="00C84B29">
        <w:rPr>
          <w:rFonts w:ascii="Times New Roman" w:eastAsia="Times New Roman" w:hAnsi="Times New Roman" w:cs="Times New Roman"/>
          <w:i/>
          <w:iCs/>
          <w:color w:val="000000" w:themeColor="text1"/>
          <w:sz w:val="28"/>
          <w:szCs w:val="28"/>
        </w:rPr>
        <w:t xml:space="preserve">số 64/2025/QH15 </w:t>
      </w:r>
      <w:r w:rsidRPr="00C84B29">
        <w:rPr>
          <w:rFonts w:ascii="Times New Roman" w:hAnsi="Times New Roman" w:cs="Times New Roman"/>
          <w:i/>
          <w:iCs/>
          <w:color w:val="000000" w:themeColor="text1"/>
          <w:sz w:val="28"/>
          <w:szCs w:val="28"/>
          <w:shd w:val="clear" w:color="auto" w:fill="FFFFFF"/>
        </w:rPr>
        <w:t>được sửa đổi bổ sung bởi Luật số </w:t>
      </w:r>
      <w:bookmarkStart w:id="1" w:name="tvpllink_bpqnxsxopt"/>
      <w:r w:rsidRPr="00C84B29">
        <w:rPr>
          <w:rFonts w:ascii="Times New Roman" w:hAnsi="Times New Roman" w:cs="Times New Roman"/>
          <w:i/>
          <w:iCs/>
          <w:color w:val="000000" w:themeColor="text1"/>
          <w:sz w:val="28"/>
          <w:szCs w:val="28"/>
          <w:shd w:val="clear" w:color="auto" w:fill="FFFFFF"/>
        </w:rPr>
        <w:t>87/2025/QH15</w:t>
      </w:r>
      <w:bookmarkEnd w:id="1"/>
      <w:r w:rsidRPr="00C84B29">
        <w:rPr>
          <w:rFonts w:ascii="Times New Roman" w:hAnsi="Times New Roman" w:cs="Times New Roman"/>
          <w:i/>
          <w:iCs/>
          <w:color w:val="000000" w:themeColor="text1"/>
          <w:sz w:val="28"/>
          <w:szCs w:val="28"/>
          <w:shd w:val="clear" w:color="auto" w:fill="FFFFFF"/>
        </w:rPr>
        <w:t>;</w:t>
      </w:r>
    </w:p>
    <w:p w14:paraId="59C7319B" w14:textId="77777777" w:rsidR="005E1DBD" w:rsidRPr="00C84B29" w:rsidRDefault="005E1DBD" w:rsidP="00D77AB3">
      <w:pPr>
        <w:spacing w:before="60" w:after="60" w:line="340" w:lineRule="exact"/>
        <w:ind w:firstLine="567"/>
        <w:jc w:val="both"/>
        <w:rPr>
          <w:rFonts w:ascii="Times New Roman" w:eastAsia="Times New Roman" w:hAnsi="Times New Roman" w:cs="Times New Roman"/>
          <w:i/>
          <w:iCs/>
          <w:color w:val="000000" w:themeColor="text1"/>
          <w:sz w:val="28"/>
          <w:szCs w:val="28"/>
          <w:lang w:val="vi-VN"/>
        </w:rPr>
      </w:pPr>
      <w:r w:rsidRPr="00C84B29">
        <w:rPr>
          <w:rFonts w:ascii="Times New Roman" w:eastAsia="Times New Roman" w:hAnsi="Times New Roman" w:cs="Times New Roman"/>
          <w:i/>
          <w:iCs/>
          <w:color w:val="000000" w:themeColor="text1"/>
          <w:sz w:val="28"/>
          <w:szCs w:val="28"/>
          <w:lang w:val="vi-VN"/>
        </w:rPr>
        <w:t>Căn cứ Luật Bảo vệ môi trường số 72/2020/QH14 đã được sửa đổi, bổsung một số điều bởi Luật số 11/2022/QH15, Luật số 16/2023/QH15, Luật số</w:t>
      </w:r>
      <w:r w:rsidRPr="00C84B29">
        <w:rPr>
          <w:rFonts w:ascii="Times New Roman" w:eastAsia="Times New Roman" w:hAnsi="Times New Roman" w:cs="Times New Roman"/>
          <w:i/>
          <w:iCs/>
          <w:color w:val="000000" w:themeColor="text1"/>
          <w:sz w:val="28"/>
          <w:szCs w:val="28"/>
        </w:rPr>
        <w:t xml:space="preserve"> </w:t>
      </w:r>
      <w:r w:rsidRPr="00C84B29">
        <w:rPr>
          <w:rFonts w:ascii="Times New Roman" w:eastAsia="Times New Roman" w:hAnsi="Times New Roman" w:cs="Times New Roman"/>
          <w:i/>
          <w:iCs/>
          <w:color w:val="000000" w:themeColor="text1"/>
          <w:sz w:val="28"/>
          <w:szCs w:val="28"/>
          <w:lang w:val="vi-VN"/>
        </w:rPr>
        <w:t>18/2023/QH15, Luật số 47/2024/QH15, Luật số 54/2024/QH15 và Luật số</w:t>
      </w:r>
      <w:r w:rsidRPr="00C84B29">
        <w:rPr>
          <w:rFonts w:ascii="Times New Roman" w:eastAsia="Times New Roman" w:hAnsi="Times New Roman" w:cs="Times New Roman"/>
          <w:i/>
          <w:iCs/>
          <w:color w:val="000000" w:themeColor="text1"/>
          <w:sz w:val="28"/>
          <w:szCs w:val="28"/>
        </w:rPr>
        <w:t xml:space="preserve"> </w:t>
      </w:r>
      <w:r w:rsidRPr="00C84B29">
        <w:rPr>
          <w:rFonts w:ascii="Times New Roman" w:eastAsia="Times New Roman" w:hAnsi="Times New Roman" w:cs="Times New Roman"/>
          <w:i/>
          <w:iCs/>
          <w:color w:val="000000" w:themeColor="text1"/>
          <w:sz w:val="28"/>
          <w:szCs w:val="28"/>
          <w:lang w:val="vi-VN"/>
        </w:rPr>
        <w:t>146/2025/QH15;</w:t>
      </w:r>
    </w:p>
    <w:p w14:paraId="49C6F9B9" w14:textId="77777777" w:rsidR="005E1DBD" w:rsidRPr="00C84B29" w:rsidRDefault="005E1DBD" w:rsidP="00D77AB3">
      <w:pPr>
        <w:spacing w:before="60" w:after="60" w:line="340" w:lineRule="exact"/>
        <w:ind w:firstLine="567"/>
        <w:jc w:val="both"/>
        <w:rPr>
          <w:rFonts w:ascii="Times New Roman" w:eastAsia="Times New Roman" w:hAnsi="Times New Roman" w:cs="Times New Roman"/>
          <w:color w:val="000000" w:themeColor="text1"/>
          <w:sz w:val="28"/>
          <w:szCs w:val="28"/>
          <w:lang w:val="vi-VN"/>
        </w:rPr>
      </w:pPr>
      <w:r w:rsidRPr="00C84B29">
        <w:rPr>
          <w:rFonts w:ascii="Times New Roman" w:eastAsia="Times New Roman" w:hAnsi="Times New Roman" w:cs="Times New Roman"/>
          <w:i/>
          <w:iCs/>
          <w:color w:val="000000" w:themeColor="text1"/>
          <w:sz w:val="28"/>
          <w:szCs w:val="28"/>
          <w:lang w:val="vi-VN"/>
        </w:rPr>
        <w:t xml:space="preserve">Căn cứ Luật Xây dựng </w:t>
      </w:r>
      <w:r w:rsidRPr="00C84B29">
        <w:rPr>
          <w:rFonts w:ascii="Times New Roman" w:eastAsia="Times New Roman" w:hAnsi="Times New Roman" w:cs="Times New Roman"/>
          <w:i/>
          <w:iCs/>
          <w:color w:val="000000" w:themeColor="text1"/>
          <w:sz w:val="28"/>
          <w:szCs w:val="28"/>
        </w:rPr>
        <w:t xml:space="preserve">135/2025/QH15 </w:t>
      </w:r>
      <w:r w:rsidRPr="00C84B29">
        <w:rPr>
          <w:rFonts w:ascii="Times New Roman" w:eastAsia="Times New Roman" w:hAnsi="Times New Roman" w:cs="Times New Roman"/>
          <w:i/>
          <w:iCs/>
          <w:color w:val="000000" w:themeColor="text1"/>
          <w:sz w:val="28"/>
          <w:szCs w:val="28"/>
          <w:lang w:val="vi-VN"/>
        </w:rPr>
        <w:t>ngày 1</w:t>
      </w:r>
      <w:r w:rsidRPr="00C84B29">
        <w:rPr>
          <w:rFonts w:ascii="Times New Roman" w:eastAsia="Times New Roman" w:hAnsi="Times New Roman" w:cs="Times New Roman"/>
          <w:i/>
          <w:iCs/>
          <w:color w:val="000000" w:themeColor="text1"/>
          <w:sz w:val="28"/>
          <w:szCs w:val="28"/>
        </w:rPr>
        <w:t>0</w:t>
      </w:r>
      <w:r w:rsidRPr="00C84B29">
        <w:rPr>
          <w:rFonts w:ascii="Times New Roman" w:eastAsia="Times New Roman" w:hAnsi="Times New Roman" w:cs="Times New Roman"/>
          <w:i/>
          <w:iCs/>
          <w:color w:val="000000" w:themeColor="text1"/>
          <w:sz w:val="28"/>
          <w:szCs w:val="28"/>
          <w:lang w:val="vi-VN"/>
        </w:rPr>
        <w:t>/</w:t>
      </w:r>
      <w:r w:rsidRPr="00C84B29">
        <w:rPr>
          <w:rFonts w:ascii="Times New Roman" w:eastAsia="Times New Roman" w:hAnsi="Times New Roman" w:cs="Times New Roman"/>
          <w:i/>
          <w:iCs/>
          <w:color w:val="000000" w:themeColor="text1"/>
          <w:sz w:val="28"/>
          <w:szCs w:val="28"/>
        </w:rPr>
        <w:t>12</w:t>
      </w:r>
      <w:r w:rsidRPr="00C84B29">
        <w:rPr>
          <w:rFonts w:ascii="Times New Roman" w:eastAsia="Times New Roman" w:hAnsi="Times New Roman" w:cs="Times New Roman"/>
          <w:i/>
          <w:iCs/>
          <w:color w:val="000000" w:themeColor="text1"/>
          <w:sz w:val="28"/>
          <w:szCs w:val="28"/>
          <w:lang w:val="vi-VN"/>
        </w:rPr>
        <w:t>/20</w:t>
      </w:r>
      <w:r w:rsidRPr="00C84B29">
        <w:rPr>
          <w:rFonts w:ascii="Times New Roman" w:eastAsia="Times New Roman" w:hAnsi="Times New Roman" w:cs="Times New Roman"/>
          <w:i/>
          <w:iCs/>
          <w:color w:val="000000" w:themeColor="text1"/>
          <w:sz w:val="28"/>
          <w:szCs w:val="28"/>
        </w:rPr>
        <w:t>25</w:t>
      </w:r>
      <w:r w:rsidRPr="00C84B29">
        <w:rPr>
          <w:rFonts w:ascii="Times New Roman" w:eastAsia="Times New Roman" w:hAnsi="Times New Roman" w:cs="Times New Roman"/>
          <w:i/>
          <w:iCs/>
          <w:color w:val="000000" w:themeColor="text1"/>
          <w:sz w:val="28"/>
          <w:szCs w:val="28"/>
          <w:lang w:val="vi-VN"/>
        </w:rPr>
        <w:t>;</w:t>
      </w:r>
      <w:r w:rsidRPr="00C84B29">
        <w:rPr>
          <w:rFonts w:ascii="Times New Roman" w:eastAsia="Times New Roman" w:hAnsi="Times New Roman" w:cs="Times New Roman"/>
          <w:color w:val="000000" w:themeColor="text1"/>
          <w:sz w:val="28"/>
          <w:szCs w:val="28"/>
          <w:lang w:val="vi-VN"/>
        </w:rPr>
        <w:t xml:space="preserve"> </w:t>
      </w:r>
    </w:p>
    <w:p w14:paraId="7167160E" w14:textId="77777777" w:rsidR="005E1DBD" w:rsidRPr="00C84B29" w:rsidRDefault="005E1DBD" w:rsidP="00D77AB3">
      <w:pPr>
        <w:spacing w:before="60" w:after="60" w:line="340" w:lineRule="exact"/>
        <w:ind w:firstLine="567"/>
        <w:jc w:val="both"/>
        <w:rPr>
          <w:rFonts w:ascii="Times New Roman" w:eastAsia="Times New Roman" w:hAnsi="Times New Roman" w:cs="Times New Roman"/>
          <w:color w:val="000000" w:themeColor="text1"/>
          <w:sz w:val="28"/>
          <w:szCs w:val="28"/>
        </w:rPr>
      </w:pPr>
      <w:r w:rsidRPr="00C84B29">
        <w:rPr>
          <w:rFonts w:ascii="Times New Roman" w:eastAsia="Times New Roman" w:hAnsi="Times New Roman" w:cs="Times New Roman"/>
          <w:color w:val="000000" w:themeColor="text1"/>
          <w:sz w:val="28"/>
          <w:szCs w:val="28"/>
          <w:lang w:val="vi-VN"/>
        </w:rPr>
        <w:t>Căn cứ Luật Thủ đô</w:t>
      </w:r>
      <w:r w:rsidRPr="00C84B29">
        <w:rPr>
          <w:rFonts w:ascii="Times New Roman" w:eastAsia="Times New Roman" w:hAnsi="Times New Roman" w:cs="Times New Roman"/>
          <w:color w:val="000000" w:themeColor="text1"/>
          <w:sz w:val="28"/>
          <w:szCs w:val="28"/>
        </w:rPr>
        <w:t xml:space="preserve"> số 02/2026/QH16</w:t>
      </w:r>
    </w:p>
    <w:p w14:paraId="1AC60DDA" w14:textId="77777777" w:rsidR="005E1DBD" w:rsidRPr="00C84B29" w:rsidRDefault="005E1DBD" w:rsidP="00D77AB3">
      <w:pPr>
        <w:spacing w:before="60" w:after="60" w:line="340" w:lineRule="exact"/>
        <w:ind w:firstLine="567"/>
        <w:jc w:val="both"/>
        <w:rPr>
          <w:rFonts w:ascii="Times New Roman" w:eastAsia="Times New Roman" w:hAnsi="Times New Roman" w:cs="Times New Roman"/>
          <w:i/>
          <w:color w:val="000000" w:themeColor="text1"/>
          <w:sz w:val="28"/>
          <w:szCs w:val="28"/>
        </w:rPr>
      </w:pPr>
      <w:r w:rsidRPr="00C84B29">
        <w:rPr>
          <w:rFonts w:ascii="Times New Roman" w:eastAsia="Times New Roman" w:hAnsi="Times New Roman" w:cs="Times New Roman"/>
          <w:i/>
          <w:iCs/>
          <w:color w:val="000000" w:themeColor="text1"/>
          <w:sz w:val="28"/>
          <w:szCs w:val="28"/>
          <w:lang w:val="vi-VN"/>
        </w:rPr>
        <w:t>Căn cứ</w:t>
      </w:r>
      <w:r w:rsidRPr="00C84B29">
        <w:rPr>
          <w:rFonts w:ascii="Times New Roman" w:eastAsia="Times New Roman" w:hAnsi="Times New Roman" w:cs="Times New Roman"/>
          <w:i/>
          <w:iCs/>
          <w:color w:val="000000" w:themeColor="text1"/>
          <w:sz w:val="28"/>
          <w:szCs w:val="28"/>
        </w:rPr>
        <w:t xml:space="preserve"> các nghị định của Chính phủ: </w:t>
      </w:r>
      <w:r w:rsidRPr="00C84B29">
        <w:rPr>
          <w:rFonts w:ascii="Times New Roman" w:eastAsia="Times New Roman" w:hAnsi="Times New Roman" w:cs="Times New Roman"/>
          <w:i/>
          <w:iCs/>
          <w:color w:val="000000" w:themeColor="text1"/>
          <w:sz w:val="28"/>
          <w:szCs w:val="28"/>
          <w:lang w:val="vi-VN"/>
        </w:rPr>
        <w:t xml:space="preserve">Nghị định số 08/2022/NĐ-CP ngày </w:t>
      </w:r>
      <w:r w:rsidRPr="00C84B29">
        <w:rPr>
          <w:rFonts w:ascii="Times New Roman" w:eastAsia="Times New Roman" w:hAnsi="Times New Roman" w:cs="Times New Roman"/>
          <w:i/>
          <w:iCs/>
          <w:color w:val="000000" w:themeColor="text1"/>
          <w:sz w:val="28"/>
          <w:szCs w:val="28"/>
        </w:rPr>
        <w:t>10 tháng 01 năm 2022</w:t>
      </w:r>
      <w:r w:rsidRPr="00C84B29">
        <w:rPr>
          <w:rFonts w:ascii="Times New Roman" w:eastAsia="Times New Roman" w:hAnsi="Times New Roman" w:cs="Times New Roman"/>
          <w:i/>
          <w:iCs/>
          <w:color w:val="000000" w:themeColor="text1"/>
          <w:sz w:val="28"/>
          <w:szCs w:val="28"/>
          <w:lang w:val="vi-VN"/>
        </w:rPr>
        <w:t xml:space="preserve"> </w:t>
      </w:r>
      <w:r w:rsidRPr="00C84B29">
        <w:rPr>
          <w:rFonts w:ascii="Times New Roman" w:eastAsia="Times New Roman" w:hAnsi="Times New Roman" w:cs="Times New Roman"/>
          <w:i/>
          <w:iCs/>
          <w:color w:val="000000" w:themeColor="text1"/>
          <w:sz w:val="28"/>
          <w:szCs w:val="28"/>
        </w:rPr>
        <w:t>Q</w:t>
      </w:r>
      <w:r w:rsidRPr="00C84B29">
        <w:rPr>
          <w:rFonts w:ascii="Times New Roman" w:eastAsia="Times New Roman" w:hAnsi="Times New Roman" w:cs="Times New Roman"/>
          <w:i/>
          <w:iCs/>
          <w:color w:val="000000" w:themeColor="text1"/>
          <w:sz w:val="28"/>
          <w:szCs w:val="28"/>
          <w:lang w:val="vi-VN"/>
        </w:rPr>
        <w:t>uy định chi tiết một số điều của Luật Bảo vệ môi trường;</w:t>
      </w:r>
      <w:r w:rsidRPr="00C84B29">
        <w:rPr>
          <w:rFonts w:ascii="Times New Roman" w:eastAsia="Times New Roman" w:hAnsi="Times New Roman" w:cs="Times New Roman"/>
          <w:i/>
          <w:color w:val="000000" w:themeColor="text1"/>
          <w:sz w:val="28"/>
          <w:szCs w:val="28"/>
          <w:lang w:val="vi-VN"/>
        </w:rPr>
        <w:t xml:space="preserve"> </w:t>
      </w:r>
      <w:r w:rsidRPr="00C84B29">
        <w:rPr>
          <w:rFonts w:ascii="Times New Roman" w:eastAsia="Times New Roman" w:hAnsi="Times New Roman" w:cs="Times New Roman"/>
          <w:i/>
          <w:color w:val="000000" w:themeColor="text1"/>
          <w:sz w:val="28"/>
          <w:szCs w:val="28"/>
        </w:rPr>
        <w:t>Nghị định số 05/2025/NĐ-CP ngày 06 tháng 1 năm 2025 S</w:t>
      </w:r>
      <w:r w:rsidRPr="00C84B29">
        <w:rPr>
          <w:rFonts w:ascii="Times New Roman" w:eastAsia="Times New Roman" w:hAnsi="Times New Roman" w:cs="Times New Roman"/>
          <w:i/>
          <w:color w:val="000000" w:themeColor="text1"/>
          <w:sz w:val="28"/>
          <w:szCs w:val="28"/>
          <w:lang w:val="vi-VN"/>
        </w:rPr>
        <w:t>ửa đổi, bổ sung một số điều của Nghị định số 08/2022/NĐ-CP ngày 10 tháng 01 năm 2022 của Chính phủ quy định chi tiết một số điều của Luật Bảo vệ môi trường</w:t>
      </w:r>
      <w:r w:rsidRPr="00C84B29">
        <w:rPr>
          <w:rFonts w:ascii="Times New Roman" w:eastAsia="Times New Roman" w:hAnsi="Times New Roman" w:cs="Times New Roman"/>
          <w:i/>
          <w:color w:val="000000" w:themeColor="text1"/>
          <w:sz w:val="28"/>
          <w:szCs w:val="28"/>
        </w:rPr>
        <w:t>; Nghị định số 48/2026/NĐ-CP ngày 29 tháng 01 năm 2026 Sửa đổi, bổ sung một số điều của Nghị định số 08/2022/NĐ-CP ngày 10 tháng 01 năm 2022 của Chính phủ quy định chi tiết một số điều của Luật Bảo vệ môi trường được sửa đổi, bổ sung bởi Nghị định số 05/2025/NĐ-CP ngày 06 tháng 01 năm 2025;</w:t>
      </w:r>
    </w:p>
    <w:p w14:paraId="3B0E13ED" w14:textId="77777777" w:rsidR="005E1DBD" w:rsidRPr="00C84B29" w:rsidRDefault="005E1DBD" w:rsidP="00D77AB3">
      <w:pPr>
        <w:spacing w:before="60" w:after="60" w:line="340" w:lineRule="exact"/>
        <w:ind w:firstLine="567"/>
        <w:jc w:val="both"/>
        <w:rPr>
          <w:rFonts w:ascii="Times New Roman" w:eastAsia="Times New Roman" w:hAnsi="Times New Roman" w:cs="Times New Roman"/>
          <w:i/>
          <w:iCs/>
          <w:color w:val="000000" w:themeColor="text1"/>
          <w:sz w:val="28"/>
          <w:szCs w:val="28"/>
          <w:lang w:val="vi-VN"/>
        </w:rPr>
      </w:pPr>
      <w:r w:rsidRPr="00C84B29">
        <w:rPr>
          <w:rFonts w:ascii="Times New Roman" w:eastAsia="Times New Roman" w:hAnsi="Times New Roman" w:cs="Times New Roman"/>
          <w:i/>
          <w:iCs/>
          <w:color w:val="000000" w:themeColor="text1"/>
          <w:sz w:val="28"/>
          <w:szCs w:val="28"/>
          <w:lang w:val="vi-VN"/>
        </w:rPr>
        <w:t>Xét Tờ trình số      /TTr-UBND của Ủy ban nhân dân thành phố hà Nội; Báo cáo thẩm tra của Ban Kinh tế - Ngân sách; ý kiến thảo luận của đại biểu Hội đồng nhân dân tại kỳ họp.</w:t>
      </w:r>
    </w:p>
    <w:p w14:paraId="261F39A0" w14:textId="367896C3" w:rsidR="005E1DBD" w:rsidRPr="00C84B29" w:rsidRDefault="005E1DBD" w:rsidP="00D77AB3">
      <w:pPr>
        <w:spacing w:before="60" w:after="60" w:line="340" w:lineRule="exact"/>
        <w:ind w:firstLine="567"/>
        <w:jc w:val="both"/>
        <w:rPr>
          <w:rFonts w:ascii="Times New Roman" w:eastAsia="Times New Roman" w:hAnsi="Times New Roman" w:cs="Times New Roman"/>
          <w:i/>
          <w:iCs/>
          <w:color w:val="000000" w:themeColor="text1"/>
          <w:sz w:val="28"/>
          <w:szCs w:val="28"/>
        </w:rPr>
      </w:pPr>
      <w:r w:rsidRPr="00C84B29">
        <w:rPr>
          <w:rFonts w:ascii="Times New Roman" w:eastAsia="Times New Roman" w:hAnsi="Times New Roman" w:cs="Times New Roman"/>
          <w:i/>
          <w:iCs/>
          <w:color w:val="000000" w:themeColor="text1"/>
          <w:sz w:val="28"/>
          <w:szCs w:val="28"/>
          <w:lang w:val="vi-VN"/>
        </w:rPr>
        <w:t xml:space="preserve">Hội đồng nhân dân thành phố Hà Nội ban hành Nghị quyết này Quy định chính sách ưu đãi, hỗ trợ hoạt động, dự án sản xuất, kinh doanh áp dụng mô hình kinh tế tuần hoàn trong lĩnh vực công nghiệp môi trường và dịch vụ môi trường </w:t>
      </w:r>
      <w:r w:rsidRPr="00C84B29">
        <w:rPr>
          <w:rFonts w:ascii="Times New Roman" w:eastAsia="Times New Roman" w:hAnsi="Times New Roman" w:cs="Times New Roman"/>
          <w:i/>
          <w:iCs/>
          <w:color w:val="000000" w:themeColor="text1"/>
          <w:sz w:val="28"/>
          <w:szCs w:val="28"/>
        </w:rPr>
        <w:t xml:space="preserve"> </w:t>
      </w:r>
      <w:r w:rsidRPr="00C84B29">
        <w:rPr>
          <w:rFonts w:ascii="Times New Roman" w:eastAsia="Times New Roman" w:hAnsi="Times New Roman" w:cs="Times New Roman"/>
          <w:i/>
          <w:iCs/>
          <w:color w:val="000000" w:themeColor="text1"/>
          <w:sz w:val="28"/>
          <w:szCs w:val="28"/>
          <w:lang w:val="vi-VN"/>
        </w:rPr>
        <w:t>trên địa bàn Thành phố</w:t>
      </w:r>
      <w:r w:rsidR="00EE7B2A" w:rsidRPr="00C84B29">
        <w:rPr>
          <w:rFonts w:ascii="Times New Roman" w:eastAsia="Times New Roman" w:hAnsi="Times New Roman" w:cs="Times New Roman"/>
          <w:i/>
          <w:iCs/>
          <w:color w:val="000000" w:themeColor="text1"/>
          <w:sz w:val="28"/>
          <w:szCs w:val="28"/>
        </w:rPr>
        <w:t xml:space="preserve"> Hà Nội</w:t>
      </w:r>
      <w:r w:rsidRPr="00C84B29">
        <w:rPr>
          <w:rFonts w:ascii="Times New Roman" w:eastAsia="Times New Roman" w:hAnsi="Times New Roman" w:cs="Times New Roman"/>
          <w:i/>
          <w:iCs/>
          <w:color w:val="000000" w:themeColor="text1"/>
          <w:sz w:val="28"/>
          <w:szCs w:val="28"/>
        </w:rPr>
        <w:t>.</w:t>
      </w:r>
    </w:p>
    <w:p w14:paraId="126A9A12" w14:textId="59A0A56F" w:rsidR="003F5E7D" w:rsidRPr="00C84B29" w:rsidRDefault="003F5E7D" w:rsidP="00D77AB3">
      <w:pPr>
        <w:spacing w:before="60" w:after="60" w:line="340" w:lineRule="exact"/>
        <w:ind w:firstLine="567"/>
        <w:jc w:val="both"/>
        <w:rPr>
          <w:rFonts w:ascii="Times New Roman" w:eastAsia="Times New Roman" w:hAnsi="Times New Roman" w:cs="Times New Roman"/>
          <w:color w:val="000000" w:themeColor="text1"/>
          <w:sz w:val="28"/>
          <w:szCs w:val="28"/>
          <w:lang w:val="vi-VN"/>
        </w:rPr>
      </w:pPr>
    </w:p>
    <w:p w14:paraId="1E54384A" w14:textId="77777777" w:rsidR="00D77AB3" w:rsidRPr="00C84B29" w:rsidRDefault="00D77AB3" w:rsidP="00D77AB3">
      <w:pPr>
        <w:spacing w:before="60" w:after="60" w:line="340" w:lineRule="exact"/>
        <w:ind w:firstLine="567"/>
        <w:jc w:val="center"/>
        <w:rPr>
          <w:rFonts w:ascii="Times New Roman" w:eastAsia="Times New Roman" w:hAnsi="Times New Roman" w:cs="Times New Roman"/>
          <w:b/>
          <w:bCs/>
          <w:color w:val="000000" w:themeColor="text1"/>
          <w:sz w:val="28"/>
          <w:szCs w:val="28"/>
          <w:lang w:val="vi-VN"/>
        </w:rPr>
      </w:pPr>
    </w:p>
    <w:p w14:paraId="6CEB0F72" w14:textId="443AC995" w:rsidR="003F5E7D" w:rsidRPr="00C84B29" w:rsidRDefault="003F5E7D" w:rsidP="00D77AB3">
      <w:pPr>
        <w:spacing w:before="60" w:after="60" w:line="340" w:lineRule="exact"/>
        <w:ind w:firstLine="567"/>
        <w:jc w:val="center"/>
        <w:rPr>
          <w:rFonts w:ascii="Times New Roman" w:eastAsia="Times New Roman" w:hAnsi="Times New Roman" w:cs="Times New Roman"/>
          <w:b/>
          <w:bCs/>
          <w:color w:val="000000" w:themeColor="text1"/>
          <w:sz w:val="28"/>
          <w:szCs w:val="28"/>
        </w:rPr>
      </w:pPr>
      <w:r w:rsidRPr="00C84B29">
        <w:rPr>
          <w:rFonts w:ascii="Times New Roman" w:eastAsia="Times New Roman" w:hAnsi="Times New Roman" w:cs="Times New Roman"/>
          <w:b/>
          <w:bCs/>
          <w:color w:val="000000" w:themeColor="text1"/>
          <w:sz w:val="28"/>
          <w:szCs w:val="28"/>
        </w:rPr>
        <w:t xml:space="preserve">CHƯƠNG </w:t>
      </w:r>
      <w:r w:rsidR="00DE5FE7" w:rsidRPr="00C84B29">
        <w:rPr>
          <w:rFonts w:ascii="Times New Roman" w:eastAsia="Times New Roman" w:hAnsi="Times New Roman" w:cs="Times New Roman"/>
          <w:b/>
          <w:bCs/>
          <w:color w:val="000000" w:themeColor="text1"/>
          <w:sz w:val="28"/>
          <w:szCs w:val="28"/>
        </w:rPr>
        <w:t>I</w:t>
      </w:r>
    </w:p>
    <w:p w14:paraId="54B8BD0A" w14:textId="229D591C" w:rsidR="00B6498D" w:rsidRPr="00C84B29" w:rsidRDefault="003F5E7D" w:rsidP="00D77AB3">
      <w:pPr>
        <w:spacing w:before="60" w:after="60" w:line="340" w:lineRule="exact"/>
        <w:ind w:firstLine="567"/>
        <w:jc w:val="center"/>
        <w:rPr>
          <w:rFonts w:ascii="Times New Roman" w:eastAsia="Times New Roman" w:hAnsi="Times New Roman" w:cs="Times New Roman"/>
          <w:color w:val="000000" w:themeColor="text1"/>
          <w:sz w:val="28"/>
          <w:szCs w:val="28"/>
        </w:rPr>
      </w:pPr>
      <w:r w:rsidRPr="00C84B29">
        <w:rPr>
          <w:rFonts w:ascii="Times New Roman" w:eastAsia="Times New Roman" w:hAnsi="Times New Roman" w:cs="Times New Roman"/>
          <w:b/>
          <w:bCs/>
          <w:color w:val="000000" w:themeColor="text1"/>
          <w:sz w:val="28"/>
          <w:szCs w:val="28"/>
        </w:rPr>
        <w:t>NHỮNG QUY ĐỊNH CHUNG</w:t>
      </w:r>
    </w:p>
    <w:p w14:paraId="7BCD62C5"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2" w:name="dieu_1"/>
      <w:r w:rsidRPr="00C84B29">
        <w:rPr>
          <w:b/>
          <w:bCs/>
          <w:color w:val="000000" w:themeColor="text1"/>
          <w:sz w:val="28"/>
          <w:szCs w:val="28"/>
        </w:rPr>
        <w:t>Điều 1. Phạm vi điều chỉnh</w:t>
      </w:r>
      <w:bookmarkEnd w:id="2"/>
    </w:p>
    <w:p w14:paraId="5290B06B" w14:textId="7EB7E5FE" w:rsidR="002C7799"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Nghị quyết này quy định các biện pháp hỗ trợ, ưu đãi cho hoạt động</w:t>
      </w:r>
      <w:r w:rsidR="00212008" w:rsidRPr="00C84B29">
        <w:rPr>
          <w:color w:val="000000" w:themeColor="text1"/>
          <w:sz w:val="28"/>
          <w:szCs w:val="28"/>
        </w:rPr>
        <w:t>, dự án</w:t>
      </w:r>
      <w:r w:rsidR="002C7799" w:rsidRPr="00C84B29">
        <w:rPr>
          <w:color w:val="000000" w:themeColor="text1"/>
          <w:sz w:val="28"/>
          <w:szCs w:val="28"/>
        </w:rPr>
        <w:t xml:space="preserve"> </w:t>
      </w:r>
      <w:r w:rsidR="00BC5F90" w:rsidRPr="00C84B29">
        <w:rPr>
          <w:noProof/>
          <w:color w:val="000000" w:themeColor="text1"/>
          <w:sz w:val="28"/>
          <w:szCs w:val="28"/>
          <w:lang w:val="vi-VN"/>
        </w:rPr>
        <w:t>sản xuất</w:t>
      </w:r>
      <w:r w:rsidR="00BC5F90" w:rsidRPr="00C84B29">
        <w:rPr>
          <w:noProof/>
          <w:color w:val="000000" w:themeColor="text1"/>
          <w:sz w:val="28"/>
          <w:szCs w:val="28"/>
        </w:rPr>
        <w:t>,</w:t>
      </w:r>
      <w:r w:rsidR="00BC5F90" w:rsidRPr="00C84B29">
        <w:rPr>
          <w:noProof/>
          <w:color w:val="000000" w:themeColor="text1"/>
          <w:sz w:val="28"/>
          <w:szCs w:val="28"/>
          <w:lang w:val="vi-VN"/>
        </w:rPr>
        <w:t xml:space="preserve"> kinh doanh trên địa bàn </w:t>
      </w:r>
      <w:r w:rsidR="00BC5F90" w:rsidRPr="00C84B29">
        <w:rPr>
          <w:noProof/>
          <w:color w:val="000000" w:themeColor="text1"/>
          <w:sz w:val="28"/>
          <w:szCs w:val="28"/>
        </w:rPr>
        <w:t>Thành phố</w:t>
      </w:r>
      <w:r w:rsidR="00BC5F90" w:rsidRPr="00C84B29">
        <w:rPr>
          <w:noProof/>
          <w:color w:val="000000" w:themeColor="text1"/>
          <w:sz w:val="28"/>
          <w:szCs w:val="28"/>
          <w:lang w:val="vi-VN"/>
        </w:rPr>
        <w:t xml:space="preserve"> áp dụng mô hình kinh tế tuần hoàn trong lĩnh vực công nghiệp môi trường và dịch vụ môi trường</w:t>
      </w:r>
      <w:r w:rsidR="002C7799" w:rsidRPr="00C84B29">
        <w:rPr>
          <w:bCs/>
          <w:color w:val="000000" w:themeColor="text1"/>
          <w:sz w:val="28"/>
          <w:szCs w:val="28"/>
          <w:lang w:val="vi-VN"/>
        </w:rPr>
        <w:t xml:space="preserve"> </w:t>
      </w:r>
      <w:r w:rsidR="002C7799" w:rsidRPr="00C84B29">
        <w:rPr>
          <w:bCs/>
          <w:color w:val="000000" w:themeColor="text1"/>
          <w:sz w:val="28"/>
          <w:szCs w:val="28"/>
        </w:rPr>
        <w:t>trên địa bàn thành phố Hà Nội.</w:t>
      </w:r>
    </w:p>
    <w:p w14:paraId="267D2A33"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3" w:name="dieu_2"/>
      <w:r w:rsidRPr="00C84B29">
        <w:rPr>
          <w:b/>
          <w:bCs/>
          <w:color w:val="000000" w:themeColor="text1"/>
          <w:sz w:val="28"/>
          <w:szCs w:val="28"/>
        </w:rPr>
        <w:t>Điều 2. Đối tượng áp dụng</w:t>
      </w:r>
      <w:bookmarkEnd w:id="3"/>
    </w:p>
    <w:p w14:paraId="2D250D5F" w14:textId="77777777" w:rsidR="00C36039" w:rsidRPr="00C84B29" w:rsidRDefault="00C36039" w:rsidP="00C36039">
      <w:pPr>
        <w:shd w:val="clear" w:color="auto" w:fill="FFFFFF"/>
        <w:spacing w:before="60" w:after="60" w:line="340" w:lineRule="exact"/>
        <w:ind w:firstLine="567"/>
        <w:jc w:val="both"/>
        <w:rPr>
          <w:rFonts w:ascii="Times New Roman" w:eastAsia="Times New Roman" w:hAnsi="Times New Roman" w:cs="Times New Roman"/>
          <w:noProof/>
          <w:color w:val="000000" w:themeColor="text1"/>
          <w:sz w:val="28"/>
          <w:szCs w:val="28"/>
          <w:lang w:val="vi-VN"/>
        </w:rPr>
      </w:pPr>
      <w:r w:rsidRPr="00C84B29">
        <w:rPr>
          <w:rFonts w:ascii="Times New Roman" w:eastAsia="Times New Roman" w:hAnsi="Times New Roman" w:cs="Times New Roman"/>
          <w:noProof/>
          <w:color w:val="000000" w:themeColor="text1"/>
          <w:sz w:val="28"/>
          <w:szCs w:val="28"/>
          <w:lang w:val="vi-VN"/>
        </w:rPr>
        <w:t>1. Doanh nghiệp, Hợp tác xã (sau đây gọi là tổ chức), cá nhân có hoạt động, dự án áp dụng mô hình kinh tế tuần hoàn</w:t>
      </w:r>
      <w:r w:rsidRPr="00C84B29">
        <w:rPr>
          <w:rFonts w:ascii="Times New Roman" w:eastAsia="Times New Roman" w:hAnsi="Times New Roman" w:cs="Times New Roman"/>
          <w:noProof/>
          <w:color w:val="000000" w:themeColor="text1"/>
          <w:sz w:val="28"/>
          <w:szCs w:val="28"/>
        </w:rPr>
        <w:t xml:space="preserve"> trong lĩnh vực công nghiệp môi trường và dịch vụ môi trường </w:t>
      </w:r>
      <w:r w:rsidRPr="00C84B29">
        <w:rPr>
          <w:rFonts w:ascii="Times New Roman" w:eastAsia="Times New Roman" w:hAnsi="Times New Roman" w:cs="Times New Roman"/>
          <w:noProof/>
          <w:color w:val="000000" w:themeColor="text1"/>
          <w:sz w:val="28"/>
          <w:szCs w:val="28"/>
          <w:lang w:val="vi-VN"/>
        </w:rPr>
        <w:t>thuộc đối tượng được ưu đãi, hỗ trợ về bảo vệ môi trường, dự án được cấp tín dụng xanh theo quy định của pháp luật</w:t>
      </w:r>
      <w:r w:rsidRPr="00C84B29">
        <w:rPr>
          <w:rFonts w:ascii="Times New Roman" w:eastAsia="Times New Roman" w:hAnsi="Times New Roman" w:cs="Times New Roman"/>
          <w:noProof/>
          <w:color w:val="000000" w:themeColor="text1"/>
          <w:sz w:val="28"/>
          <w:szCs w:val="28"/>
        </w:rPr>
        <w:t xml:space="preserve"> về bảo vệ môi trường</w:t>
      </w:r>
      <w:r w:rsidRPr="00C84B29">
        <w:rPr>
          <w:rFonts w:ascii="Times New Roman" w:eastAsia="Times New Roman" w:hAnsi="Times New Roman" w:cs="Times New Roman"/>
          <w:noProof/>
          <w:color w:val="000000" w:themeColor="text1"/>
          <w:sz w:val="28"/>
          <w:szCs w:val="28"/>
          <w:lang w:val="vi-VN"/>
        </w:rPr>
        <w:t>.</w:t>
      </w:r>
    </w:p>
    <w:p w14:paraId="628261BE" w14:textId="1FF3F177" w:rsidR="0017541C" w:rsidRPr="00C84B29" w:rsidRDefault="00C36039" w:rsidP="00D77AB3">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C84B29">
        <w:rPr>
          <w:color w:val="000000" w:themeColor="text1"/>
          <w:sz w:val="28"/>
          <w:szCs w:val="28"/>
          <w:lang w:val="vi-VN"/>
        </w:rPr>
        <w:t>2</w:t>
      </w:r>
      <w:r w:rsidR="0017541C" w:rsidRPr="00C84B29">
        <w:rPr>
          <w:color w:val="000000" w:themeColor="text1"/>
          <w:sz w:val="28"/>
          <w:szCs w:val="28"/>
          <w:lang w:val="vi-VN"/>
        </w:rPr>
        <w:t>. Cơ quan quản lý nhà nước thực hiện hỗ trợ, các tổ chức, cá nhân có liên quan trên địa bàn thành phố Hà Nội.</w:t>
      </w:r>
    </w:p>
    <w:p w14:paraId="7271A8DA"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4" w:name="dieu_3"/>
      <w:r w:rsidRPr="00C84B29">
        <w:rPr>
          <w:b/>
          <w:bCs/>
          <w:color w:val="000000" w:themeColor="text1"/>
          <w:sz w:val="28"/>
          <w:szCs w:val="28"/>
        </w:rPr>
        <w:t>Điều 3. Giải thích từ ngữ</w:t>
      </w:r>
      <w:bookmarkEnd w:id="4"/>
    </w:p>
    <w:p w14:paraId="0D67AD8E"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Trong Nghị quyết này, các từ ngữ dưới đây được hiểu như sau:</w:t>
      </w:r>
    </w:p>
    <w:p w14:paraId="5D79EBE3" w14:textId="7DD67E1B"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1. </w:t>
      </w:r>
      <w:r w:rsidR="00212008" w:rsidRPr="00C84B29">
        <w:rPr>
          <w:i/>
          <w:color w:val="000000" w:themeColor="text1"/>
          <w:spacing w:val="-6"/>
          <w:sz w:val="28"/>
          <w:szCs w:val="28"/>
          <w:shd w:val="clear" w:color="auto" w:fill="FFFFFF"/>
        </w:rPr>
        <w:t>Công nghiệp môi trường</w:t>
      </w:r>
      <w:r w:rsidR="00212008" w:rsidRPr="00C84B29">
        <w:rPr>
          <w:color w:val="000000" w:themeColor="text1"/>
          <w:spacing w:val="-6"/>
          <w:sz w:val="28"/>
          <w:szCs w:val="28"/>
          <w:shd w:val="clear" w:color="auto" w:fill="FFFFFF"/>
        </w:rPr>
        <w:t xml:space="preserve"> là ngành kinh tế trong hệ thống ngành kinh tế Việt Nam cung cấp công nghệ, thiết bị và sản phẩm phục vụ yêu cầu về bảo vệ môi trường.</w:t>
      </w:r>
    </w:p>
    <w:p w14:paraId="17875411" w14:textId="6C1DA808" w:rsidR="00E71029" w:rsidRPr="00C84B29" w:rsidRDefault="00E71029"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i/>
          <w:color w:val="000000" w:themeColor="text1"/>
          <w:sz w:val="28"/>
          <w:szCs w:val="28"/>
        </w:rPr>
        <w:t xml:space="preserve">2. </w:t>
      </w:r>
      <w:r w:rsidR="00212008" w:rsidRPr="00C84B29">
        <w:rPr>
          <w:i/>
          <w:color w:val="000000" w:themeColor="text1"/>
          <w:sz w:val="28"/>
          <w:szCs w:val="28"/>
          <w:shd w:val="clear" w:color="auto" w:fill="FFFFFF"/>
          <w:lang w:val="cs-CZ"/>
        </w:rPr>
        <w:t>D</w:t>
      </w:r>
      <w:r w:rsidR="00212008" w:rsidRPr="00C84B29">
        <w:rPr>
          <w:i/>
          <w:color w:val="000000" w:themeColor="text1"/>
          <w:sz w:val="28"/>
          <w:szCs w:val="28"/>
          <w:shd w:val="clear" w:color="auto" w:fill="FFFFFF"/>
        </w:rPr>
        <w:t xml:space="preserve">ịch vụ môi trường </w:t>
      </w:r>
      <w:r w:rsidR="00212008" w:rsidRPr="00C84B29">
        <w:rPr>
          <w:color w:val="000000" w:themeColor="text1"/>
          <w:sz w:val="28"/>
          <w:szCs w:val="28"/>
          <w:shd w:val="clear" w:color="auto" w:fill="FFFFFF"/>
        </w:rPr>
        <w:t>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14:paraId="7F5480E4" w14:textId="5C43F196" w:rsidR="00E71029" w:rsidRPr="00C84B29" w:rsidRDefault="00E71029"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bCs/>
          <w:i/>
          <w:color w:val="000000" w:themeColor="text1"/>
          <w:sz w:val="28"/>
          <w:szCs w:val="28"/>
        </w:rPr>
        <w:t xml:space="preserve">3. </w:t>
      </w:r>
      <w:r w:rsidR="00212008" w:rsidRPr="00C84B29">
        <w:rPr>
          <w:i/>
          <w:color w:val="000000" w:themeColor="text1"/>
          <w:spacing w:val="-4"/>
          <w:sz w:val="28"/>
          <w:szCs w:val="28"/>
          <w:shd w:val="clear" w:color="auto" w:fill="FFFFFF"/>
        </w:rPr>
        <w:t>Kinh tế tuần hoàn</w:t>
      </w:r>
      <w:r w:rsidR="00212008" w:rsidRPr="00C84B29">
        <w:rPr>
          <w:color w:val="000000" w:themeColor="text1"/>
          <w:spacing w:val="-4"/>
          <w:sz w:val="28"/>
          <w:szCs w:val="28"/>
          <w:shd w:val="clear" w:color="auto" w:fill="FFFFFF"/>
        </w:rPr>
        <w:t xml:space="preserve">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14:paraId="007417CC" w14:textId="77777777" w:rsidR="00E71029" w:rsidRPr="00C84B29" w:rsidRDefault="00E71029" w:rsidP="00D77AB3">
      <w:pPr>
        <w:pStyle w:val="NormalWeb"/>
        <w:spacing w:before="60" w:beforeAutospacing="0" w:after="60" w:afterAutospacing="0" w:line="340" w:lineRule="exact"/>
        <w:ind w:firstLine="567"/>
        <w:jc w:val="both"/>
        <w:rPr>
          <w:color w:val="000000" w:themeColor="text1"/>
          <w:sz w:val="28"/>
          <w:szCs w:val="28"/>
        </w:rPr>
      </w:pPr>
      <w:r w:rsidRPr="00C84B29">
        <w:rPr>
          <w:b/>
          <w:bCs/>
          <w:color w:val="000000" w:themeColor="text1"/>
          <w:sz w:val="28"/>
          <w:szCs w:val="28"/>
        </w:rPr>
        <w:t>Điều 4. Điều kiện để được hưởng chính sách hỗ trợ, ưu đãi</w:t>
      </w:r>
    </w:p>
    <w:p w14:paraId="00C194E7" w14:textId="77777777" w:rsidR="00E71029" w:rsidRPr="00C84B29" w:rsidRDefault="00E71029" w:rsidP="00D77AB3">
      <w:pPr>
        <w:pStyle w:val="NormalWeb"/>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Các đối tượng quy định tại Điều 2 của Nghị quyết này được hưởng các chính sách hỗ trợ, ưu đãi khi đáp ứng đầy đủ các điều kiện sau đây:</w:t>
      </w:r>
    </w:p>
    <w:p w14:paraId="23F9C6F7" w14:textId="58702F0E" w:rsidR="00E71029" w:rsidRPr="00C84B29" w:rsidRDefault="00E71029" w:rsidP="00D77AB3">
      <w:pPr>
        <w:pStyle w:val="NormalWeb"/>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 xml:space="preserve">1. </w:t>
      </w:r>
      <w:r w:rsidR="00212008" w:rsidRPr="00C84B29">
        <w:rPr>
          <w:color w:val="000000" w:themeColor="text1"/>
          <w:sz w:val="28"/>
          <w:szCs w:val="28"/>
        </w:rPr>
        <w:t xml:space="preserve">Tổ chức, cá nhân hoạt động sản xuất, kinh doanh </w:t>
      </w:r>
      <w:r w:rsidR="00212008" w:rsidRPr="00C84B29">
        <w:rPr>
          <w:noProof/>
          <w:color w:val="000000" w:themeColor="text1"/>
          <w:sz w:val="28"/>
          <w:szCs w:val="28"/>
          <w:lang w:val="vi-VN"/>
        </w:rPr>
        <w:t xml:space="preserve">trên địa bàn </w:t>
      </w:r>
      <w:r w:rsidR="00212008" w:rsidRPr="00C84B29">
        <w:rPr>
          <w:noProof/>
          <w:color w:val="000000" w:themeColor="text1"/>
          <w:sz w:val="28"/>
          <w:szCs w:val="28"/>
        </w:rPr>
        <w:t>Thành phố</w:t>
      </w:r>
      <w:r w:rsidR="00212008" w:rsidRPr="00C84B29">
        <w:rPr>
          <w:noProof/>
          <w:color w:val="000000" w:themeColor="text1"/>
          <w:sz w:val="28"/>
          <w:szCs w:val="28"/>
          <w:lang w:val="vi-VN"/>
        </w:rPr>
        <w:t xml:space="preserve"> áp dụng mô hình kinh tế tuần hoàn trong lĩnh vực công nghiệp môi trường và dịch vụ môi trường</w:t>
      </w:r>
      <w:r w:rsidR="00212008" w:rsidRPr="00C84B29">
        <w:rPr>
          <w:noProof/>
          <w:color w:val="000000" w:themeColor="text1"/>
          <w:sz w:val="28"/>
          <w:szCs w:val="28"/>
        </w:rPr>
        <w:t xml:space="preserve"> </w:t>
      </w:r>
      <w:r w:rsidRPr="00C84B29">
        <w:rPr>
          <w:color w:val="000000" w:themeColor="text1"/>
          <w:sz w:val="28"/>
          <w:szCs w:val="28"/>
        </w:rPr>
        <w:t xml:space="preserve">có trụ sở hoặc chi nhánh trên địa bàn thành phố Hà Nội. </w:t>
      </w:r>
    </w:p>
    <w:p w14:paraId="32FBFE91" w14:textId="3C1A5B9B" w:rsidR="00BA5B42" w:rsidRPr="00C84B29" w:rsidRDefault="00E71029" w:rsidP="00D77AB3">
      <w:pPr>
        <w:pStyle w:val="NormalWeb"/>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2.</w:t>
      </w:r>
      <w:r w:rsidR="00BA5B42" w:rsidRPr="00C84B29">
        <w:rPr>
          <w:color w:val="000000" w:themeColor="text1"/>
          <w:sz w:val="28"/>
          <w:szCs w:val="28"/>
        </w:rPr>
        <w:t xml:space="preserve"> </w:t>
      </w:r>
      <w:r w:rsidR="009C0B71" w:rsidRPr="00C84B29">
        <w:rPr>
          <w:color w:val="000000" w:themeColor="text1"/>
          <w:sz w:val="28"/>
          <w:szCs w:val="28"/>
        </w:rPr>
        <w:t xml:space="preserve">Hoạt động, dự án </w:t>
      </w:r>
      <w:r w:rsidR="009C0B71" w:rsidRPr="00C84B29">
        <w:rPr>
          <w:noProof/>
          <w:color w:val="000000" w:themeColor="text1"/>
          <w:sz w:val="28"/>
          <w:szCs w:val="28"/>
          <w:lang w:val="vi-VN"/>
        </w:rPr>
        <w:t>sản xuất</w:t>
      </w:r>
      <w:r w:rsidR="009C0B71" w:rsidRPr="00C84B29">
        <w:rPr>
          <w:noProof/>
          <w:color w:val="000000" w:themeColor="text1"/>
          <w:sz w:val="28"/>
          <w:szCs w:val="28"/>
        </w:rPr>
        <w:t>,</w:t>
      </w:r>
      <w:r w:rsidR="009C0B71" w:rsidRPr="00C84B29">
        <w:rPr>
          <w:noProof/>
          <w:color w:val="000000" w:themeColor="text1"/>
          <w:sz w:val="28"/>
          <w:szCs w:val="28"/>
          <w:lang w:val="vi-VN"/>
        </w:rPr>
        <w:t xml:space="preserve"> kinh doanh</w:t>
      </w:r>
      <w:r w:rsidR="00BA5B42" w:rsidRPr="00C84B29">
        <w:rPr>
          <w:color w:val="000000" w:themeColor="text1"/>
          <w:sz w:val="28"/>
          <w:szCs w:val="28"/>
        </w:rPr>
        <w:t xml:space="preserve"> phải</w:t>
      </w:r>
      <w:r w:rsidRPr="00C84B29">
        <w:rPr>
          <w:color w:val="000000" w:themeColor="text1"/>
          <w:sz w:val="28"/>
          <w:szCs w:val="28"/>
        </w:rPr>
        <w:t xml:space="preserve"> </w:t>
      </w:r>
      <w:r w:rsidR="00BA5B42" w:rsidRPr="00C84B29">
        <w:rPr>
          <w:color w:val="000000" w:themeColor="text1"/>
          <w:sz w:val="28"/>
          <w:szCs w:val="28"/>
        </w:rPr>
        <w:t xml:space="preserve">đảm bảo đầy đủ các thành phần hồ sơ pháp lý </w:t>
      </w:r>
      <w:r w:rsidR="009C0B71" w:rsidRPr="00C84B29">
        <w:rPr>
          <w:color w:val="000000" w:themeColor="text1"/>
          <w:sz w:val="28"/>
          <w:szCs w:val="28"/>
        </w:rPr>
        <w:t>theo</w:t>
      </w:r>
      <w:r w:rsidR="00BA5B42" w:rsidRPr="00C84B29">
        <w:rPr>
          <w:color w:val="000000" w:themeColor="text1"/>
          <w:sz w:val="28"/>
          <w:szCs w:val="28"/>
        </w:rPr>
        <w:t xml:space="preserve"> quy định của pháp luật hiện hành.</w:t>
      </w:r>
    </w:p>
    <w:p w14:paraId="02475662" w14:textId="3F579308" w:rsidR="009C0B71" w:rsidRPr="00C84B29" w:rsidRDefault="009C0B71" w:rsidP="00D77AB3">
      <w:pPr>
        <w:pStyle w:val="NormalWeb"/>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 xml:space="preserve">3. Hoạt động, dự án sản xuất, kinh doanh phải đáp ứng </w:t>
      </w:r>
      <w:bookmarkStart w:id="5" w:name="dieu_138"/>
      <w:r w:rsidRPr="00C84B29">
        <w:rPr>
          <w:color w:val="000000" w:themeColor="text1"/>
          <w:sz w:val="28"/>
          <w:szCs w:val="28"/>
        </w:rPr>
        <w:t>các quy định chung về kinh tế tuần hoàn</w:t>
      </w:r>
      <w:bookmarkEnd w:id="5"/>
      <w:r w:rsidRPr="00C84B29">
        <w:rPr>
          <w:color w:val="000000" w:themeColor="text1"/>
          <w:sz w:val="28"/>
          <w:szCs w:val="28"/>
        </w:rPr>
        <w:t xml:space="preserve"> theo quy định của Chính phủ.</w:t>
      </w:r>
    </w:p>
    <w:p w14:paraId="3AE8671A" w14:textId="7146154C"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6" w:name="dieu_4"/>
      <w:r w:rsidRPr="00C84B29">
        <w:rPr>
          <w:b/>
          <w:bCs/>
          <w:color w:val="000000" w:themeColor="text1"/>
          <w:sz w:val="28"/>
          <w:szCs w:val="28"/>
        </w:rPr>
        <w:t xml:space="preserve">Điều </w:t>
      </w:r>
      <w:r w:rsidR="00F715AE" w:rsidRPr="00C84B29">
        <w:rPr>
          <w:b/>
          <w:bCs/>
          <w:color w:val="000000" w:themeColor="text1"/>
          <w:sz w:val="28"/>
          <w:szCs w:val="28"/>
        </w:rPr>
        <w:t>5</w:t>
      </w:r>
      <w:r w:rsidRPr="00C84B29">
        <w:rPr>
          <w:b/>
          <w:bCs/>
          <w:color w:val="000000" w:themeColor="text1"/>
          <w:sz w:val="28"/>
          <w:szCs w:val="28"/>
        </w:rPr>
        <w:t>. Nguyên tắc hỗ trợ, ưu đãi</w:t>
      </w:r>
      <w:bookmarkEnd w:id="6"/>
    </w:p>
    <w:p w14:paraId="00C82425" w14:textId="16F27064"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lastRenderedPageBreak/>
        <w:t>1. Hỗ trợ, ưu đãi phải được thực hiện theo đúng quy định của pháp luật, đảm bảo hiệu quả, đúng mục đích, đúng đối tượng, đúng mức độ và lợi ích hợp pháp của đối tượng được hưởng hỗ trợ, ưu đãi.</w:t>
      </w:r>
      <w:r w:rsidR="005E1DBD" w:rsidRPr="00C84B29">
        <w:rPr>
          <w:color w:val="000000" w:themeColor="text1"/>
          <w:sz w:val="28"/>
          <w:szCs w:val="28"/>
        </w:rPr>
        <w:t xml:space="preserve"> </w:t>
      </w:r>
    </w:p>
    <w:p w14:paraId="191F4ECC" w14:textId="06DE30FD"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2. Hỗ trợ, ưu đãi được quy định tại Nghị quyết này được tính cho các đối tượng được hưởng hỗ trợ, ưu đãi nêu tại </w:t>
      </w:r>
      <w:bookmarkStart w:id="7" w:name="tc_1"/>
      <w:r w:rsidRPr="00C84B29">
        <w:rPr>
          <w:color w:val="000000" w:themeColor="text1"/>
          <w:sz w:val="28"/>
          <w:szCs w:val="28"/>
        </w:rPr>
        <w:t xml:space="preserve">Điều </w:t>
      </w:r>
      <w:bookmarkEnd w:id="7"/>
      <w:r w:rsidR="00312754" w:rsidRPr="00C84B29">
        <w:rPr>
          <w:color w:val="000000" w:themeColor="text1"/>
          <w:sz w:val="28"/>
          <w:szCs w:val="28"/>
        </w:rPr>
        <w:t>2</w:t>
      </w:r>
      <w:r w:rsidRPr="00C84B29">
        <w:rPr>
          <w:color w:val="000000" w:themeColor="text1"/>
          <w:sz w:val="28"/>
          <w:szCs w:val="28"/>
        </w:rPr>
        <w:t> khi đáp ứng các điều kiện nêu tại </w:t>
      </w:r>
      <w:bookmarkStart w:id="8" w:name="tc_2"/>
      <w:r w:rsidRPr="00C84B29">
        <w:rPr>
          <w:color w:val="000000" w:themeColor="text1"/>
          <w:sz w:val="28"/>
          <w:szCs w:val="28"/>
        </w:rPr>
        <w:t xml:space="preserve">Điều </w:t>
      </w:r>
      <w:bookmarkEnd w:id="8"/>
      <w:r w:rsidR="00312754" w:rsidRPr="00C84B29">
        <w:rPr>
          <w:color w:val="000000" w:themeColor="text1"/>
          <w:sz w:val="28"/>
          <w:szCs w:val="28"/>
        </w:rPr>
        <w:t>4</w:t>
      </w:r>
      <w:r w:rsidRPr="00C84B29">
        <w:rPr>
          <w:color w:val="000000" w:themeColor="text1"/>
          <w:sz w:val="28"/>
          <w:szCs w:val="28"/>
        </w:rPr>
        <w:t> và không được hưởng hỗ trợ, ưu đãi ngay khi không đáp ứng được các điều kiện nêu tại </w:t>
      </w:r>
      <w:bookmarkStart w:id="9" w:name="tc_3"/>
      <w:r w:rsidRPr="00C84B29">
        <w:rPr>
          <w:color w:val="000000" w:themeColor="text1"/>
          <w:sz w:val="28"/>
          <w:szCs w:val="28"/>
        </w:rPr>
        <w:t xml:space="preserve">Điều </w:t>
      </w:r>
      <w:r w:rsidR="00312754" w:rsidRPr="00C84B29">
        <w:rPr>
          <w:color w:val="000000" w:themeColor="text1"/>
          <w:sz w:val="28"/>
          <w:szCs w:val="28"/>
        </w:rPr>
        <w:t>4</w:t>
      </w:r>
      <w:r w:rsidRPr="00C84B29">
        <w:rPr>
          <w:color w:val="000000" w:themeColor="text1"/>
          <w:sz w:val="28"/>
          <w:szCs w:val="28"/>
        </w:rPr>
        <w:t xml:space="preserve"> Nghị quyết này</w:t>
      </w:r>
      <w:bookmarkEnd w:id="9"/>
      <w:r w:rsidRPr="00C84B29">
        <w:rPr>
          <w:color w:val="000000" w:themeColor="text1"/>
          <w:sz w:val="28"/>
          <w:szCs w:val="28"/>
        </w:rPr>
        <w:t>. Thời điểm hưởng hỗ trợ, ưu đãi tại Nghị quyết này được tính từ thời điểm được cơ quan có thẩm quyền quyết định hỗ trợ, ưu đãi xem xét, chấp thuận.</w:t>
      </w:r>
    </w:p>
    <w:p w14:paraId="611EBA28" w14:textId="73E26810"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3. Ngoài các hỗ trợ, ưu đãi quy định tại Nghị quyết này, đối tượng được hưởng hỗ trợ, ưu đãi vẫn được hưởng các hỗ trợ, ưu đãi khác theo quy định của pháp luật nhưng không trùng lặp nội dung. Trường hợp trong cùng một thời điểm và cùng một nội dung; thì được hưởng hỗ trợ, ưu đãi theo văn bản có quy định mức hỗ trợ, ưu đãi cao hơn.</w:t>
      </w:r>
    </w:p>
    <w:p w14:paraId="72D871E6" w14:textId="77777777" w:rsidR="00B53377" w:rsidRPr="00C84B29" w:rsidRDefault="00B53377" w:rsidP="00D77AB3">
      <w:pPr>
        <w:pStyle w:val="NormalWeb"/>
        <w:shd w:val="clear" w:color="auto" w:fill="FFFFFF"/>
        <w:spacing w:before="60" w:beforeAutospacing="0" w:after="60" w:afterAutospacing="0" w:line="340" w:lineRule="exact"/>
        <w:ind w:firstLine="567"/>
        <w:jc w:val="center"/>
        <w:rPr>
          <w:color w:val="000000" w:themeColor="text1"/>
          <w:sz w:val="28"/>
          <w:szCs w:val="28"/>
        </w:rPr>
      </w:pPr>
      <w:bookmarkStart w:id="10" w:name="chuong_2"/>
      <w:r w:rsidRPr="00C84B29">
        <w:rPr>
          <w:b/>
          <w:bCs/>
          <w:color w:val="000000" w:themeColor="text1"/>
          <w:sz w:val="28"/>
          <w:szCs w:val="28"/>
        </w:rPr>
        <w:t>Chương II.</w:t>
      </w:r>
      <w:bookmarkEnd w:id="10"/>
    </w:p>
    <w:p w14:paraId="74967325" w14:textId="77777777" w:rsidR="00B53377" w:rsidRPr="00C84B29" w:rsidRDefault="00B53377" w:rsidP="00D77AB3">
      <w:pPr>
        <w:pStyle w:val="NormalWeb"/>
        <w:shd w:val="clear" w:color="auto" w:fill="FFFFFF"/>
        <w:spacing w:before="60" w:beforeAutospacing="0" w:after="60" w:afterAutospacing="0" w:line="340" w:lineRule="exact"/>
        <w:ind w:firstLine="567"/>
        <w:jc w:val="center"/>
        <w:rPr>
          <w:color w:val="000000" w:themeColor="text1"/>
          <w:sz w:val="28"/>
          <w:szCs w:val="28"/>
        </w:rPr>
      </w:pPr>
      <w:bookmarkStart w:id="11" w:name="chuong_2_name"/>
      <w:r w:rsidRPr="00C84B29">
        <w:rPr>
          <w:b/>
          <w:bCs/>
          <w:color w:val="000000" w:themeColor="text1"/>
          <w:sz w:val="28"/>
          <w:szCs w:val="28"/>
        </w:rPr>
        <w:t>CÁC BIỆN PHÁP HỖ TRỢ, ƯU ĐÃI</w:t>
      </w:r>
      <w:bookmarkEnd w:id="11"/>
    </w:p>
    <w:p w14:paraId="79731554" w14:textId="4A9C40B1" w:rsidR="00B53377" w:rsidRPr="00C84B29" w:rsidRDefault="00181EFC"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12" w:name="dieu_7"/>
      <w:r w:rsidRPr="00C84B29">
        <w:rPr>
          <w:b/>
          <w:bCs/>
          <w:color w:val="000000" w:themeColor="text1"/>
          <w:sz w:val="28"/>
          <w:szCs w:val="28"/>
        </w:rPr>
        <w:t>Điều 6</w:t>
      </w:r>
      <w:r w:rsidR="00B53377" w:rsidRPr="00C84B29">
        <w:rPr>
          <w:b/>
          <w:bCs/>
          <w:color w:val="000000" w:themeColor="text1"/>
          <w:sz w:val="28"/>
          <w:szCs w:val="28"/>
        </w:rPr>
        <w:t xml:space="preserve">. </w:t>
      </w:r>
      <w:bookmarkEnd w:id="12"/>
      <w:r w:rsidRPr="00C84B29">
        <w:rPr>
          <w:b/>
          <w:bCs/>
          <w:color w:val="000000" w:themeColor="text1"/>
          <w:sz w:val="28"/>
          <w:szCs w:val="28"/>
        </w:rPr>
        <w:t>Các biện pháp ưu đãi</w:t>
      </w:r>
    </w:p>
    <w:p w14:paraId="0B1C03E7" w14:textId="7FCF9B30" w:rsidR="007B498F" w:rsidRPr="00C84B29" w:rsidRDefault="00B455CC" w:rsidP="00D77AB3">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C84B29">
        <w:rPr>
          <w:color w:val="000000" w:themeColor="text1"/>
          <w:sz w:val="28"/>
          <w:szCs w:val="28"/>
        </w:rPr>
        <w:t>1</w:t>
      </w:r>
      <w:r w:rsidR="000A7AF4" w:rsidRPr="00C84B29">
        <w:rPr>
          <w:color w:val="000000" w:themeColor="text1"/>
          <w:sz w:val="28"/>
          <w:szCs w:val="28"/>
        </w:rPr>
        <w:t xml:space="preserve">. </w:t>
      </w:r>
      <w:r w:rsidR="0044176A" w:rsidRPr="00C84B29">
        <w:rPr>
          <w:color w:val="000000" w:themeColor="text1"/>
          <w:sz w:val="28"/>
          <w:szCs w:val="28"/>
        </w:rPr>
        <w:t>Đ</w:t>
      </w:r>
      <w:r w:rsidR="007B498F" w:rsidRPr="00C84B29">
        <w:rPr>
          <w:noProof/>
          <w:color w:val="000000" w:themeColor="text1"/>
          <w:sz w:val="28"/>
          <w:szCs w:val="28"/>
        </w:rPr>
        <w:t xml:space="preserve">ược </w:t>
      </w:r>
      <w:r w:rsidR="000A7AF4" w:rsidRPr="00C84B29">
        <w:rPr>
          <w:color w:val="000000" w:themeColor="text1"/>
          <w:sz w:val="28"/>
          <w:szCs w:val="28"/>
        </w:rPr>
        <w:t>vay vốn</w:t>
      </w:r>
      <w:r w:rsidR="007B498F" w:rsidRPr="00C84B29">
        <w:rPr>
          <w:color w:val="000000" w:themeColor="text1"/>
          <w:sz w:val="28"/>
          <w:szCs w:val="28"/>
        </w:rPr>
        <w:t xml:space="preserve"> </w:t>
      </w:r>
      <w:r w:rsidR="000A7AF4" w:rsidRPr="00C84B29">
        <w:rPr>
          <w:color w:val="000000" w:themeColor="text1"/>
          <w:sz w:val="28"/>
          <w:szCs w:val="28"/>
        </w:rPr>
        <w:t>từ</w:t>
      </w:r>
      <w:r w:rsidR="0014645E" w:rsidRPr="00C84B29">
        <w:rPr>
          <w:color w:val="000000" w:themeColor="text1"/>
          <w:sz w:val="28"/>
          <w:szCs w:val="28"/>
        </w:rPr>
        <w:t xml:space="preserve"> </w:t>
      </w:r>
      <w:r w:rsidR="0014645E" w:rsidRPr="00C84B29">
        <w:rPr>
          <w:bCs/>
          <w:color w:val="000000" w:themeColor="text1"/>
          <w:sz w:val="28"/>
          <w:szCs w:val="28"/>
        </w:rPr>
        <w:t xml:space="preserve">nguồn vốn nhận uỷ thác quỹ bảo vệ môi trường tại Quỹ Đầu tư phát triển Thành </w:t>
      </w:r>
      <w:r w:rsidR="00BC3A7A" w:rsidRPr="00C84B29">
        <w:rPr>
          <w:bCs/>
          <w:color w:val="000000" w:themeColor="text1"/>
          <w:sz w:val="28"/>
          <w:szCs w:val="28"/>
        </w:rPr>
        <w:t xml:space="preserve">phố </w:t>
      </w:r>
      <w:r w:rsidR="007B498F" w:rsidRPr="00C84B29">
        <w:rPr>
          <w:color w:val="000000" w:themeColor="text1"/>
          <w:sz w:val="28"/>
          <w:szCs w:val="28"/>
        </w:rPr>
        <w:t>với lãi suất ưu đãi tối đa không quá 70% mức lãi suất tín dụng đầu tư của nhà nước do cơ quan có thẩm quyền công bố tại thời điểm cho vay, tổng mức vay vốn không quá 80% tổng mức đầu tư xây dựng công trình.</w:t>
      </w:r>
    </w:p>
    <w:p w14:paraId="565571B9" w14:textId="5BD277AD" w:rsidR="00B455CC" w:rsidRPr="00C84B29" w:rsidRDefault="00B455CC" w:rsidP="00D77AB3">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C84B29">
        <w:rPr>
          <w:color w:val="000000" w:themeColor="text1"/>
          <w:sz w:val="28"/>
          <w:szCs w:val="28"/>
          <w:lang w:val="vi-VN"/>
        </w:rPr>
        <w:t xml:space="preserve">2. Ngoài </w:t>
      </w:r>
      <w:r w:rsidR="00C36039" w:rsidRPr="00C84B29">
        <w:rPr>
          <w:color w:val="000000" w:themeColor="text1"/>
          <w:sz w:val="28"/>
          <w:szCs w:val="28"/>
          <w:lang w:val="vi-VN"/>
        </w:rPr>
        <w:t xml:space="preserve">các chính sách được quy định tại khoản 1 Điều 6 nghị quyết này, các tổ chức, cá nhân được hưởng hỗ trợ, ưu đãi khác theo quy định của Luật Thủ đô </w:t>
      </w:r>
      <w:r w:rsidR="00884EDC" w:rsidRPr="00C84B29">
        <w:rPr>
          <w:color w:val="000000" w:themeColor="text1"/>
          <w:sz w:val="28"/>
          <w:szCs w:val="28"/>
          <w:lang w:val="vi-VN"/>
        </w:rPr>
        <w:t xml:space="preserve">2026, Nghị định 08/2022/NĐ-CP </w:t>
      </w:r>
      <w:r w:rsidR="00C36039" w:rsidRPr="00C84B29">
        <w:rPr>
          <w:color w:val="000000" w:themeColor="text1"/>
          <w:sz w:val="28"/>
          <w:szCs w:val="28"/>
          <w:lang w:val="vi-VN"/>
        </w:rPr>
        <w:t xml:space="preserve">và các văn bản pháp luật hiện hành. </w:t>
      </w:r>
    </w:p>
    <w:p w14:paraId="6A5B4EBA" w14:textId="00889703"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13" w:name="dieu_8"/>
      <w:r w:rsidRPr="00C84B29">
        <w:rPr>
          <w:b/>
          <w:bCs/>
          <w:color w:val="000000" w:themeColor="text1"/>
          <w:sz w:val="28"/>
          <w:szCs w:val="28"/>
        </w:rPr>
        <w:t xml:space="preserve">Điều </w:t>
      </w:r>
      <w:r w:rsidR="00181EFC" w:rsidRPr="00C84B29">
        <w:rPr>
          <w:b/>
          <w:bCs/>
          <w:color w:val="000000" w:themeColor="text1"/>
          <w:sz w:val="28"/>
          <w:szCs w:val="28"/>
        </w:rPr>
        <w:t>7</w:t>
      </w:r>
      <w:r w:rsidRPr="00C84B29">
        <w:rPr>
          <w:b/>
          <w:bCs/>
          <w:color w:val="000000" w:themeColor="text1"/>
          <w:sz w:val="28"/>
          <w:szCs w:val="28"/>
        </w:rPr>
        <w:t>. Các biện pháp hỗ trợ</w:t>
      </w:r>
      <w:bookmarkEnd w:id="13"/>
    </w:p>
    <w:p w14:paraId="7B1A3A51" w14:textId="5C165C17" w:rsidR="00B53377" w:rsidRPr="00C84B29" w:rsidRDefault="00C74D62"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1</w:t>
      </w:r>
      <w:r w:rsidR="00B53377" w:rsidRPr="00C84B29">
        <w:rPr>
          <w:color w:val="000000" w:themeColor="text1"/>
          <w:sz w:val="28"/>
          <w:szCs w:val="28"/>
        </w:rPr>
        <w:t>. Hỗ trợ toàn bộ (100%) chi phí cho các hoạt động sau:</w:t>
      </w:r>
    </w:p>
    <w:p w14:paraId="383C26A5" w14:textId="3E94465D"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a) Tham gia các hoạt động xúc tiến đầu tư, xúc tiến thương mại Quốc gia và Thành phố; trừ các trường hợp quy định tại điểm b khoản này.</w:t>
      </w:r>
    </w:p>
    <w:p w14:paraId="76A34D19"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Mức hỗ trợ tối đa không vượt quá 1,5 lần mức hỗ trợ tối đa quy định tại Phụ lục VI Nghị quyết số </w:t>
      </w:r>
      <w:bookmarkStart w:id="14" w:name="tvpllink_hftwtpnzwv"/>
      <w:r w:rsidRPr="00C84B29">
        <w:rPr>
          <w:color w:val="000000" w:themeColor="text1"/>
          <w:sz w:val="28"/>
          <w:szCs w:val="28"/>
        </w:rPr>
        <w:fldChar w:fldCharType="begin"/>
      </w:r>
      <w:r w:rsidRPr="00C84B29">
        <w:rPr>
          <w:color w:val="000000" w:themeColor="text1"/>
          <w:sz w:val="28"/>
          <w:szCs w:val="28"/>
        </w:rPr>
        <w:instrText xml:space="preserve"> HYPERLINK "https://thuvienphapluat.vn/van-ban/Bo-may-hanh-chinh/Nghi-quyet-22-2016-NQ-HDND-noi-dung-muc-chi-thuoc-tham-quyen-quyet-dinh-Hoi-dong-nhan-dan-Ha-Noi-334932.aspx" \t "_blank" </w:instrText>
      </w:r>
      <w:r w:rsidRPr="00C84B29">
        <w:rPr>
          <w:color w:val="000000" w:themeColor="text1"/>
          <w:sz w:val="28"/>
          <w:szCs w:val="28"/>
        </w:rPr>
        <w:fldChar w:fldCharType="separate"/>
      </w:r>
      <w:r w:rsidRPr="00C84B29">
        <w:rPr>
          <w:rStyle w:val="Hyperlink"/>
          <w:color w:val="000000" w:themeColor="text1"/>
          <w:sz w:val="28"/>
          <w:szCs w:val="28"/>
          <w:u w:val="none"/>
        </w:rPr>
        <w:t>22/2016/NQ-HĐND</w:t>
      </w:r>
      <w:r w:rsidRPr="00C84B29">
        <w:rPr>
          <w:color w:val="000000" w:themeColor="text1"/>
          <w:sz w:val="28"/>
          <w:szCs w:val="28"/>
        </w:rPr>
        <w:fldChar w:fldCharType="end"/>
      </w:r>
      <w:bookmarkEnd w:id="14"/>
      <w:r w:rsidRPr="00C84B29">
        <w:rPr>
          <w:color w:val="000000" w:themeColor="text1"/>
          <w:sz w:val="28"/>
          <w:szCs w:val="28"/>
        </w:rPr>
        <w:t> ngày 08 tháng 12 năm 2016 của Hội đồng nhân dân Thành phố về việc quy định một số chính sách, nội dung, mức chi thuộc thẩm quyền quyết định của Hội đồng nhân dân Thành phố.</w:t>
      </w:r>
    </w:p>
    <w:p w14:paraId="3559AC5C" w14:textId="0D06A4EF" w:rsidR="00B53377" w:rsidRPr="00C84B29" w:rsidRDefault="00181EFC"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b</w:t>
      </w:r>
      <w:r w:rsidR="00B53377" w:rsidRPr="00C84B29">
        <w:rPr>
          <w:color w:val="000000" w:themeColor="text1"/>
          <w:sz w:val="28"/>
          <w:szCs w:val="28"/>
        </w:rPr>
        <w:t xml:space="preserve">) Hoạt động quảng bá sản phẩm </w:t>
      </w:r>
      <w:r w:rsidR="00EE7B2A" w:rsidRPr="00C84B29">
        <w:rPr>
          <w:color w:val="000000" w:themeColor="text1"/>
          <w:sz w:val="28"/>
          <w:szCs w:val="28"/>
        </w:rPr>
        <w:t>giới thiệu các sản phẩm, dịch vụ và áp dụng mô hình kinh tế tuần hoàn trong lĩnh vực công nghiệp môi trường và dịch vụ môi trường</w:t>
      </w:r>
      <w:r w:rsidR="00B53377" w:rsidRPr="00C84B29">
        <w:rPr>
          <w:color w:val="000000" w:themeColor="text1"/>
          <w:sz w:val="28"/>
          <w:szCs w:val="28"/>
        </w:rPr>
        <w:t xml:space="preserve"> trên các phương tiện truyền thông, chương trình truyền hình, báo chí</w:t>
      </w:r>
      <w:r w:rsidR="00EE7B2A" w:rsidRPr="00C84B29">
        <w:rPr>
          <w:color w:val="000000" w:themeColor="text1"/>
          <w:sz w:val="28"/>
          <w:szCs w:val="28"/>
        </w:rPr>
        <w:t>, nền tảng số và</w:t>
      </w:r>
      <w:r w:rsidR="00B53377" w:rsidRPr="00C84B29">
        <w:rPr>
          <w:color w:val="000000" w:themeColor="text1"/>
          <w:sz w:val="28"/>
          <w:szCs w:val="28"/>
        </w:rPr>
        <w:t xml:space="preserve"> thông qua các hoạt động tuyên truyền nhằm nâng cao ý thức của người dân trong việc bảo vệ môi trường, sử dụng </w:t>
      </w:r>
      <w:r w:rsidR="00EE7B2A" w:rsidRPr="00C84B29">
        <w:rPr>
          <w:color w:val="000000" w:themeColor="text1"/>
          <w:sz w:val="28"/>
          <w:szCs w:val="28"/>
        </w:rPr>
        <w:t>tài nguyên hiệu quả, thúc đẩy tiêu dùng xanh</w:t>
      </w:r>
      <w:r w:rsidR="004B406A" w:rsidRPr="00C84B29">
        <w:rPr>
          <w:color w:val="000000" w:themeColor="text1"/>
          <w:sz w:val="28"/>
          <w:szCs w:val="28"/>
        </w:rPr>
        <w:t xml:space="preserve"> </w:t>
      </w:r>
      <w:r w:rsidR="00EE7B2A" w:rsidRPr="00C84B29">
        <w:rPr>
          <w:color w:val="000000" w:themeColor="text1"/>
          <w:sz w:val="28"/>
          <w:szCs w:val="28"/>
        </w:rPr>
        <w:t xml:space="preserve">và sử dụng các sản phẩm, dịch vụ </w:t>
      </w:r>
      <w:r w:rsidR="00B53377" w:rsidRPr="00C84B29">
        <w:rPr>
          <w:color w:val="000000" w:themeColor="text1"/>
          <w:sz w:val="28"/>
          <w:szCs w:val="28"/>
        </w:rPr>
        <w:t>thiện với môi trường.</w:t>
      </w:r>
    </w:p>
    <w:p w14:paraId="4C361CCA"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Tổng mức hỗ trợ tối đa 200 (hai trăm) triệu đồng/năm.</w:t>
      </w:r>
    </w:p>
    <w:p w14:paraId="52FB4347" w14:textId="4158EC19" w:rsidR="00B53377" w:rsidRPr="00C84B29" w:rsidRDefault="00DA2CBC"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2</w:t>
      </w:r>
      <w:r w:rsidR="00B53377" w:rsidRPr="00C84B29">
        <w:rPr>
          <w:color w:val="000000" w:themeColor="text1"/>
          <w:sz w:val="28"/>
          <w:szCs w:val="28"/>
        </w:rPr>
        <w:t>. Hỗ trợ 50% chi phí cho các hoạt động sau:</w:t>
      </w:r>
    </w:p>
    <w:p w14:paraId="0C50E917"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lastRenderedPageBreak/>
        <w:t>a) Xây dựng thương hiệu, thiết kế biểu tượng và hệ thống các dấu hiệu nhận diện thương hiệu.</w:t>
      </w:r>
    </w:p>
    <w:p w14:paraId="170AD938"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Mức hỗ trợ không quá 100 (một trăm) triệu đồng/01 nội dung.</w:t>
      </w:r>
    </w:p>
    <w:p w14:paraId="163C0639"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b) Thực hiện các thủ tục cấp chứng nhận quyền sở hữu trí tuệ, cấp Nhãn sinh thái Việt Nam hoặc các chứng nhận, chứng chỉ, nhãn hiệu về chất lượng sản phẩm, hàng hóa theo quy định của pháp luật.</w:t>
      </w:r>
    </w:p>
    <w:p w14:paraId="17C77A1F"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Mức hỗ trợ không quá 100 (một trăm) triệu đồng/01 nội dung.</w:t>
      </w:r>
    </w:p>
    <w:p w14:paraId="5AA4C0B1" w14:textId="7E021541"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 xml:space="preserve">c) Trưng bày và bán sản phẩm </w:t>
      </w:r>
      <w:r w:rsidR="00EE7B2A" w:rsidRPr="00C84B29">
        <w:rPr>
          <w:color w:val="000000" w:themeColor="text1"/>
          <w:sz w:val="28"/>
          <w:szCs w:val="28"/>
        </w:rPr>
        <w:t>dịch vụ và áp dụng mô hình kinh tế tuần hoàn trong lĩnh vực công nghiệp môi trường và dịch vụ môi trường</w:t>
      </w:r>
      <w:r w:rsidRPr="00C84B29">
        <w:rPr>
          <w:color w:val="000000" w:themeColor="text1"/>
          <w:sz w:val="28"/>
          <w:szCs w:val="28"/>
        </w:rPr>
        <w:t xml:space="preserve"> tại các trung tâm thương mại, siêu thị, hệ thống bán lẻ có quy mô lớn trên địa bàn Thành phố.</w:t>
      </w:r>
    </w:p>
    <w:p w14:paraId="7D812070"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Tổng mức hỗ trợ tối đa 100 (một trăm) triệu đồng/năm.</w:t>
      </w:r>
    </w:p>
    <w:p w14:paraId="5DC6563B" w14:textId="72167969" w:rsidR="00B53377" w:rsidRPr="00C84B29" w:rsidRDefault="00DA2CBC"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3</w:t>
      </w:r>
      <w:r w:rsidR="00B53377" w:rsidRPr="00C84B29">
        <w:rPr>
          <w:color w:val="000000" w:themeColor="text1"/>
          <w:sz w:val="28"/>
          <w:szCs w:val="28"/>
        </w:rPr>
        <w:t>. Phương thức thực hiện:</w:t>
      </w:r>
    </w:p>
    <w:p w14:paraId="1CE704DB" w14:textId="6AB53F76"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 xml:space="preserve">a) Ngân sách Thành phố hỗ trợ trực tiếp thông qua các cơ quan, tổ chức thuộc Thành phố, trong trường hợp là đơn vị chủ trì thực hiện hoạt động quy định tại các khoản </w:t>
      </w:r>
      <w:r w:rsidR="00DA2CBC" w:rsidRPr="00C84B29">
        <w:rPr>
          <w:color w:val="000000" w:themeColor="text1"/>
          <w:sz w:val="28"/>
          <w:szCs w:val="28"/>
        </w:rPr>
        <w:t>1</w:t>
      </w:r>
      <w:r w:rsidRPr="00C84B29">
        <w:rPr>
          <w:color w:val="000000" w:themeColor="text1"/>
          <w:sz w:val="28"/>
          <w:szCs w:val="28"/>
        </w:rPr>
        <w:t xml:space="preserve"> và </w:t>
      </w:r>
      <w:r w:rsidR="00DA2CBC" w:rsidRPr="00C84B29">
        <w:rPr>
          <w:color w:val="000000" w:themeColor="text1"/>
          <w:sz w:val="28"/>
          <w:szCs w:val="28"/>
        </w:rPr>
        <w:t>2</w:t>
      </w:r>
      <w:r w:rsidRPr="00C84B29">
        <w:rPr>
          <w:color w:val="000000" w:themeColor="text1"/>
          <w:sz w:val="28"/>
          <w:szCs w:val="28"/>
        </w:rPr>
        <w:t xml:space="preserve"> Điều này.</w:t>
      </w:r>
    </w:p>
    <w:p w14:paraId="65B1FCDB"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Kinh phí thực hiện hỗ trợ từ nguồn ngân sách được cân đối trên cơ sở khả năng bố trí ngân sách theo kế hoạch, dự toán giao ngân sách hàng năm và theo quy định của </w:t>
      </w:r>
      <w:bookmarkStart w:id="15" w:name="tvpllink_orzgiqxtpn_1"/>
      <w:r w:rsidRPr="00C84B29">
        <w:rPr>
          <w:color w:val="000000" w:themeColor="text1"/>
          <w:sz w:val="28"/>
          <w:szCs w:val="28"/>
        </w:rPr>
        <w:fldChar w:fldCharType="begin"/>
      </w:r>
      <w:r w:rsidRPr="00C84B29">
        <w:rPr>
          <w:color w:val="000000" w:themeColor="text1"/>
          <w:sz w:val="28"/>
          <w:szCs w:val="28"/>
        </w:rPr>
        <w:instrText xml:space="preserve"> HYPERLINK "https://thuvienphapluat.vn/van-ban/Tai-chinh-nha-nuoc/Luat-ngan-sach-nha-nuoc-nam-2015-281762.aspx" \t "_blank" </w:instrText>
      </w:r>
      <w:r w:rsidRPr="00C84B29">
        <w:rPr>
          <w:color w:val="000000" w:themeColor="text1"/>
          <w:sz w:val="28"/>
          <w:szCs w:val="28"/>
        </w:rPr>
        <w:fldChar w:fldCharType="separate"/>
      </w:r>
      <w:r w:rsidRPr="00C84B29">
        <w:rPr>
          <w:rStyle w:val="Hyperlink"/>
          <w:color w:val="000000" w:themeColor="text1"/>
          <w:sz w:val="28"/>
          <w:szCs w:val="28"/>
          <w:u w:val="none"/>
        </w:rPr>
        <w:t>Luật Ngân sách nhà nước</w:t>
      </w:r>
      <w:r w:rsidRPr="00C84B29">
        <w:rPr>
          <w:color w:val="000000" w:themeColor="text1"/>
          <w:sz w:val="28"/>
          <w:szCs w:val="28"/>
        </w:rPr>
        <w:fldChar w:fldCharType="end"/>
      </w:r>
      <w:bookmarkEnd w:id="15"/>
      <w:r w:rsidRPr="00C84B29">
        <w:rPr>
          <w:color w:val="000000" w:themeColor="text1"/>
          <w:sz w:val="28"/>
          <w:szCs w:val="28"/>
        </w:rPr>
        <w:t>.</w:t>
      </w:r>
    </w:p>
    <w:p w14:paraId="304C9FB6" w14:textId="0B400C92" w:rsidR="0003622F"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pacing w:val="-4"/>
          <w:sz w:val="28"/>
          <w:szCs w:val="28"/>
        </w:rPr>
      </w:pPr>
      <w:r w:rsidRPr="00C84B29">
        <w:rPr>
          <w:color w:val="000000" w:themeColor="text1"/>
          <w:sz w:val="28"/>
          <w:szCs w:val="28"/>
        </w:rPr>
        <w:t xml:space="preserve">b) </w:t>
      </w:r>
      <w:r w:rsidR="004620F8" w:rsidRPr="00C84B29">
        <w:rPr>
          <w:color w:val="000000" w:themeColor="text1"/>
          <w:spacing w:val="-4"/>
          <w:sz w:val="28"/>
          <w:szCs w:val="28"/>
        </w:rPr>
        <w:t>Chi phí thực hiện các hoạt động quy định tại khoản 1</w:t>
      </w:r>
      <w:r w:rsidR="009E1671" w:rsidRPr="00C84B29">
        <w:rPr>
          <w:color w:val="000000" w:themeColor="text1"/>
          <w:spacing w:val="-4"/>
          <w:sz w:val="28"/>
          <w:szCs w:val="28"/>
        </w:rPr>
        <w:t xml:space="preserve"> và 2</w:t>
      </w:r>
      <w:r w:rsidR="004620F8" w:rsidRPr="00C84B29">
        <w:rPr>
          <w:color w:val="000000" w:themeColor="text1"/>
          <w:spacing w:val="-4"/>
          <w:sz w:val="28"/>
          <w:szCs w:val="28"/>
        </w:rPr>
        <w:t xml:space="preserve"> Điều này </w:t>
      </w:r>
      <w:r w:rsidRPr="00C84B29">
        <w:rPr>
          <w:color w:val="000000" w:themeColor="text1"/>
          <w:spacing w:val="-4"/>
          <w:sz w:val="28"/>
          <w:szCs w:val="28"/>
        </w:rPr>
        <w:t>được hạch toán vào chi phí sản xuất</w:t>
      </w:r>
      <w:r w:rsidR="004620F8" w:rsidRPr="00C84B29">
        <w:rPr>
          <w:color w:val="000000" w:themeColor="text1"/>
          <w:spacing w:val="-4"/>
          <w:sz w:val="28"/>
          <w:szCs w:val="28"/>
        </w:rPr>
        <w:t xml:space="preserve"> của tổ chức, cá nhân</w:t>
      </w:r>
      <w:r w:rsidRPr="00C84B29">
        <w:rPr>
          <w:color w:val="000000" w:themeColor="text1"/>
          <w:spacing w:val="-4"/>
          <w:sz w:val="28"/>
          <w:szCs w:val="28"/>
        </w:rPr>
        <w:t xml:space="preserve"> theo quy định của pháp luật</w:t>
      </w:r>
      <w:r w:rsidR="009E1671" w:rsidRPr="00C84B29">
        <w:rPr>
          <w:color w:val="000000" w:themeColor="text1"/>
          <w:spacing w:val="-4"/>
          <w:sz w:val="28"/>
          <w:szCs w:val="28"/>
        </w:rPr>
        <w:t>, trong trường hợp tự thực hiện các hoạt động theo quy định tại khoản 1 và 2 Điều này.</w:t>
      </w:r>
    </w:p>
    <w:p w14:paraId="062AD25E" w14:textId="0447DE03"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c) Căn cứ báo cáo kết quả thực hiện các hoạt động được hỗ trợ của tổ chức, cá nhân và kết quả kiểm tra, giám sát của các sở, ban, ngành Thành phố theo thẩm quyền; cơ quan thuế quyết định xem xét hỗ trợ trong trường hợp quy định tại điểm b khoản này.</w:t>
      </w:r>
    </w:p>
    <w:p w14:paraId="0684DFD6" w14:textId="731E599A"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16" w:name="dieu_10"/>
      <w:r w:rsidRPr="00C84B29">
        <w:rPr>
          <w:b/>
          <w:bCs/>
          <w:color w:val="000000" w:themeColor="text1"/>
          <w:sz w:val="28"/>
          <w:szCs w:val="28"/>
        </w:rPr>
        <w:t xml:space="preserve">Điều </w:t>
      </w:r>
      <w:r w:rsidR="00181EFC" w:rsidRPr="00C84B29">
        <w:rPr>
          <w:b/>
          <w:bCs/>
          <w:color w:val="000000" w:themeColor="text1"/>
          <w:sz w:val="28"/>
          <w:szCs w:val="28"/>
        </w:rPr>
        <w:t>8</w:t>
      </w:r>
      <w:r w:rsidRPr="00C84B29">
        <w:rPr>
          <w:b/>
          <w:bCs/>
          <w:color w:val="000000" w:themeColor="text1"/>
          <w:sz w:val="28"/>
          <w:szCs w:val="28"/>
        </w:rPr>
        <w:t>. Thủ tục áp dụng</w:t>
      </w:r>
      <w:bookmarkEnd w:id="16"/>
    </w:p>
    <w:p w14:paraId="328BC958" w14:textId="36DE8A7D"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Đối tượng được hưởng hỗ trợ, ưu đãi quy định tại </w:t>
      </w:r>
      <w:bookmarkStart w:id="17" w:name="tc_13"/>
      <w:r w:rsidR="009C0B71" w:rsidRPr="00C84B29">
        <w:rPr>
          <w:color w:val="000000" w:themeColor="text1"/>
          <w:sz w:val="28"/>
          <w:szCs w:val="28"/>
        </w:rPr>
        <w:t>Điều 2</w:t>
      </w:r>
      <w:r w:rsidRPr="00C84B29">
        <w:rPr>
          <w:color w:val="000000" w:themeColor="text1"/>
          <w:sz w:val="28"/>
          <w:szCs w:val="28"/>
        </w:rPr>
        <w:t xml:space="preserve"> Nghị quyết này</w:t>
      </w:r>
      <w:bookmarkEnd w:id="17"/>
      <w:r w:rsidRPr="00C84B29">
        <w:rPr>
          <w:color w:val="000000" w:themeColor="text1"/>
          <w:sz w:val="28"/>
          <w:szCs w:val="28"/>
        </w:rPr>
        <w:t> thực hiện thủ tục hưởng hỗ trợ, ưu đãi tương ứng với từng loại hỗ trợ, ưu đãi theo quy định của pháp luật hiện hành tại các cơ quan có thẩm quyền sau đây:</w:t>
      </w:r>
    </w:p>
    <w:p w14:paraId="68C6FDC1" w14:textId="56765820" w:rsidR="00BC3A7A" w:rsidRPr="00C84B29" w:rsidRDefault="00BE2754"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18" w:name="tc_15"/>
      <w:r w:rsidRPr="00C84B29">
        <w:rPr>
          <w:color w:val="000000" w:themeColor="text1"/>
          <w:sz w:val="28"/>
          <w:szCs w:val="28"/>
        </w:rPr>
        <w:t>1. Cơ quan thuế hướng dẫn thủ tục và quyết định hỗ trợ, ưu đãi chính sách quy định tại khoản 1 Điều 6, điểm b khoản 3 Điều 7 Nghị quyết này và các chính sách hỗ trợ về miễn giảm tiền thuê đất, thuê mặt nước, chính sách ưu đãi về thuế, phí và lệ phí</w:t>
      </w:r>
      <w:r w:rsidR="00BC3A7A" w:rsidRPr="00C84B29">
        <w:rPr>
          <w:color w:val="000000" w:themeColor="text1"/>
          <w:sz w:val="28"/>
          <w:szCs w:val="28"/>
        </w:rPr>
        <w:t>.</w:t>
      </w:r>
      <w:bookmarkEnd w:id="18"/>
    </w:p>
    <w:p w14:paraId="34B0EECE" w14:textId="1208C752" w:rsidR="009E1671" w:rsidRPr="00C84B29" w:rsidRDefault="004C1C9E" w:rsidP="00D77AB3">
      <w:pPr>
        <w:pStyle w:val="Heading3"/>
        <w:spacing w:before="60" w:beforeAutospacing="0" w:after="60" w:afterAutospacing="0" w:line="340" w:lineRule="exact"/>
        <w:ind w:firstLine="567"/>
        <w:rPr>
          <w:b w:val="0"/>
          <w:bCs w:val="0"/>
          <w:color w:val="000000" w:themeColor="text1"/>
          <w:sz w:val="28"/>
          <w:szCs w:val="28"/>
        </w:rPr>
      </w:pPr>
      <w:r w:rsidRPr="00C84B29">
        <w:rPr>
          <w:b w:val="0"/>
          <w:bCs w:val="0"/>
          <w:color w:val="000000" w:themeColor="text1"/>
          <w:sz w:val="28"/>
          <w:szCs w:val="28"/>
        </w:rPr>
        <w:t>2</w:t>
      </w:r>
      <w:r w:rsidR="009E1671" w:rsidRPr="00C84B29">
        <w:rPr>
          <w:b w:val="0"/>
          <w:bCs w:val="0"/>
          <w:color w:val="000000" w:themeColor="text1"/>
          <w:sz w:val="28"/>
          <w:szCs w:val="28"/>
        </w:rPr>
        <w:t xml:space="preserve">. Việc </w:t>
      </w:r>
      <w:bookmarkStart w:id="19" w:name="dieu_154"/>
      <w:r w:rsidR="009E1671" w:rsidRPr="00C84B29">
        <w:rPr>
          <w:b w:val="0"/>
          <w:bCs w:val="0"/>
          <w:color w:val="000000" w:themeColor="text1"/>
          <w:sz w:val="28"/>
          <w:szCs w:val="28"/>
        </w:rPr>
        <w:t>cấp tín dụng xanh, phát hành trái phiếu xanh</w:t>
      </w:r>
      <w:bookmarkEnd w:id="19"/>
      <w:r w:rsidR="009E1671" w:rsidRPr="00C84B29">
        <w:rPr>
          <w:b w:val="0"/>
          <w:bCs w:val="0"/>
          <w:color w:val="000000" w:themeColor="text1"/>
          <w:sz w:val="28"/>
          <w:szCs w:val="28"/>
        </w:rPr>
        <w:t xml:space="preserve"> và các cơ chế ưu đãi, hỗ trợ về cấp tín dụng xanh, phát hành trái phiếu xanh thực hiện theo quy định của pháp luật về bảo vệ môi trường.</w:t>
      </w:r>
    </w:p>
    <w:p w14:paraId="284E4D34" w14:textId="66592B7D" w:rsidR="00B53377" w:rsidRPr="00C84B29" w:rsidRDefault="004C1C9E"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3</w:t>
      </w:r>
      <w:r w:rsidR="00B53377" w:rsidRPr="00C84B29">
        <w:rPr>
          <w:color w:val="000000" w:themeColor="text1"/>
          <w:sz w:val="28"/>
          <w:szCs w:val="28"/>
        </w:rPr>
        <w:t>. Quỹ Đầu tư phát triển Thành phố hướng dẫn thủ tục và quyết định cho vay vốn và hỗ trợ lãi suất sau đầu tư quy định tại </w:t>
      </w:r>
      <w:bookmarkStart w:id="20" w:name="tc_17"/>
      <w:r w:rsidR="00B53377" w:rsidRPr="00C84B29">
        <w:rPr>
          <w:color w:val="000000" w:themeColor="text1"/>
          <w:sz w:val="28"/>
          <w:szCs w:val="28"/>
        </w:rPr>
        <w:t xml:space="preserve">Điều </w:t>
      </w:r>
      <w:r w:rsidR="0003622F" w:rsidRPr="00C84B29">
        <w:rPr>
          <w:color w:val="000000" w:themeColor="text1"/>
          <w:sz w:val="28"/>
          <w:szCs w:val="28"/>
        </w:rPr>
        <w:t>6</w:t>
      </w:r>
      <w:r w:rsidR="00B53377" w:rsidRPr="00C84B29">
        <w:rPr>
          <w:color w:val="000000" w:themeColor="text1"/>
          <w:sz w:val="28"/>
          <w:szCs w:val="28"/>
        </w:rPr>
        <w:t xml:space="preserve"> Nghị quyết này</w:t>
      </w:r>
      <w:bookmarkEnd w:id="20"/>
      <w:r w:rsidR="00B53377" w:rsidRPr="00C84B29">
        <w:rPr>
          <w:color w:val="000000" w:themeColor="text1"/>
          <w:sz w:val="28"/>
          <w:szCs w:val="28"/>
        </w:rPr>
        <w:t>.</w:t>
      </w:r>
    </w:p>
    <w:p w14:paraId="5EF497BC" w14:textId="4D7A4295" w:rsidR="00B53377" w:rsidRPr="00C84B29" w:rsidRDefault="004C1C9E"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4</w:t>
      </w:r>
      <w:r w:rsidR="00B53377" w:rsidRPr="00C84B29">
        <w:rPr>
          <w:color w:val="000000" w:themeColor="text1"/>
          <w:sz w:val="28"/>
          <w:szCs w:val="28"/>
        </w:rPr>
        <w:t>. Tổ chức thu phí, lệ phí thực hiện thu phí, lệ phí theo quy định tại</w:t>
      </w:r>
      <w:bookmarkStart w:id="21" w:name="tc_18"/>
      <w:r w:rsidR="0003622F" w:rsidRPr="00C84B29">
        <w:rPr>
          <w:color w:val="000000" w:themeColor="text1"/>
          <w:sz w:val="28"/>
          <w:szCs w:val="28"/>
        </w:rPr>
        <w:t xml:space="preserve"> Điều 6</w:t>
      </w:r>
      <w:r w:rsidR="00B53377" w:rsidRPr="00C84B29">
        <w:rPr>
          <w:color w:val="000000" w:themeColor="text1"/>
          <w:sz w:val="28"/>
          <w:szCs w:val="28"/>
        </w:rPr>
        <w:t xml:space="preserve"> Nghị quyết này</w:t>
      </w:r>
      <w:bookmarkEnd w:id="21"/>
      <w:r w:rsidR="00B53377" w:rsidRPr="00C84B29">
        <w:rPr>
          <w:color w:val="000000" w:themeColor="text1"/>
          <w:sz w:val="28"/>
          <w:szCs w:val="28"/>
        </w:rPr>
        <w:t>.</w:t>
      </w:r>
    </w:p>
    <w:p w14:paraId="686DEAF3" w14:textId="6A502C3B" w:rsidR="00B53377" w:rsidRPr="00C84B29" w:rsidRDefault="004C1C9E"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lastRenderedPageBreak/>
        <w:t>5</w:t>
      </w:r>
      <w:r w:rsidR="00B53377" w:rsidRPr="00C84B29">
        <w:rPr>
          <w:color w:val="000000" w:themeColor="text1"/>
          <w:sz w:val="28"/>
          <w:szCs w:val="28"/>
        </w:rPr>
        <w:t xml:space="preserve">. Cơ quan tài chính </w:t>
      </w:r>
      <w:r w:rsidR="004B406A" w:rsidRPr="00C84B29">
        <w:rPr>
          <w:color w:val="000000" w:themeColor="text1"/>
          <w:sz w:val="28"/>
          <w:szCs w:val="28"/>
        </w:rPr>
        <w:t xml:space="preserve">hướng dân điều kiện thủ tục hỗ trợ tài chính quy định tại khoản 1, khoản 2 Điều 6 Nghị quyết này, </w:t>
      </w:r>
      <w:r w:rsidR="00B53377" w:rsidRPr="00C84B29">
        <w:rPr>
          <w:color w:val="000000" w:themeColor="text1"/>
          <w:sz w:val="28"/>
          <w:szCs w:val="28"/>
        </w:rPr>
        <w:t>tổng hợp nhu cầu kinh phí từ nguồn ngân sách hàng năm của Thành phố theo phân cấp để bố trí cho các hoạt động quy định tại các </w:t>
      </w:r>
      <w:bookmarkStart w:id="22" w:name="tc_19"/>
      <w:r w:rsidR="00B53377" w:rsidRPr="00C84B29">
        <w:rPr>
          <w:color w:val="000000" w:themeColor="text1"/>
          <w:sz w:val="28"/>
          <w:szCs w:val="28"/>
        </w:rPr>
        <w:t xml:space="preserve">khoản </w:t>
      </w:r>
      <w:r w:rsidR="009E1671" w:rsidRPr="00C84B29">
        <w:rPr>
          <w:color w:val="000000" w:themeColor="text1"/>
          <w:sz w:val="28"/>
          <w:szCs w:val="28"/>
        </w:rPr>
        <w:t>1</w:t>
      </w:r>
      <w:r w:rsidR="00B53377" w:rsidRPr="00C84B29">
        <w:rPr>
          <w:color w:val="000000" w:themeColor="text1"/>
          <w:sz w:val="28"/>
          <w:szCs w:val="28"/>
        </w:rPr>
        <w:t xml:space="preserve"> và </w:t>
      </w:r>
      <w:r w:rsidR="009E1671" w:rsidRPr="00C84B29">
        <w:rPr>
          <w:color w:val="000000" w:themeColor="text1"/>
          <w:sz w:val="28"/>
          <w:szCs w:val="28"/>
        </w:rPr>
        <w:t>2</w:t>
      </w:r>
      <w:r w:rsidR="00B53377" w:rsidRPr="00C84B29">
        <w:rPr>
          <w:color w:val="000000" w:themeColor="text1"/>
          <w:sz w:val="28"/>
          <w:szCs w:val="28"/>
        </w:rPr>
        <w:t xml:space="preserve"> Điều </w:t>
      </w:r>
      <w:bookmarkEnd w:id="22"/>
      <w:r w:rsidR="009E1671" w:rsidRPr="00C84B29">
        <w:rPr>
          <w:color w:val="000000" w:themeColor="text1"/>
          <w:sz w:val="28"/>
          <w:szCs w:val="28"/>
        </w:rPr>
        <w:t>7</w:t>
      </w:r>
      <w:r w:rsidR="00B53377" w:rsidRPr="00C84B29">
        <w:rPr>
          <w:color w:val="000000" w:themeColor="text1"/>
          <w:sz w:val="28"/>
          <w:szCs w:val="28"/>
        </w:rPr>
        <w:t> trong trường hợp quy định tại </w:t>
      </w:r>
      <w:bookmarkStart w:id="23" w:name="tc_20"/>
      <w:r w:rsidR="00B53377" w:rsidRPr="00C84B29">
        <w:rPr>
          <w:color w:val="000000" w:themeColor="text1"/>
          <w:sz w:val="28"/>
          <w:szCs w:val="28"/>
        </w:rPr>
        <w:t xml:space="preserve">điểm a khoản </w:t>
      </w:r>
      <w:r w:rsidR="009E1671" w:rsidRPr="00C84B29">
        <w:rPr>
          <w:color w:val="000000" w:themeColor="text1"/>
          <w:sz w:val="28"/>
          <w:szCs w:val="28"/>
        </w:rPr>
        <w:t>3</w:t>
      </w:r>
      <w:r w:rsidR="00B53377" w:rsidRPr="00C84B29">
        <w:rPr>
          <w:color w:val="000000" w:themeColor="text1"/>
          <w:sz w:val="28"/>
          <w:szCs w:val="28"/>
        </w:rPr>
        <w:t xml:space="preserve"> Điều </w:t>
      </w:r>
      <w:r w:rsidR="009E1671" w:rsidRPr="00C84B29">
        <w:rPr>
          <w:color w:val="000000" w:themeColor="text1"/>
          <w:sz w:val="28"/>
          <w:szCs w:val="28"/>
        </w:rPr>
        <w:t>7</w:t>
      </w:r>
      <w:r w:rsidR="00B53377" w:rsidRPr="00C84B29">
        <w:rPr>
          <w:color w:val="000000" w:themeColor="text1"/>
          <w:sz w:val="28"/>
          <w:szCs w:val="28"/>
        </w:rPr>
        <w:t xml:space="preserve"> Nghị quyết này</w:t>
      </w:r>
      <w:bookmarkEnd w:id="23"/>
      <w:r w:rsidR="00B53377" w:rsidRPr="00C84B29">
        <w:rPr>
          <w:color w:val="000000" w:themeColor="text1"/>
          <w:sz w:val="28"/>
          <w:szCs w:val="28"/>
        </w:rPr>
        <w:t> theo quy định của </w:t>
      </w:r>
      <w:bookmarkStart w:id="24" w:name="tvpllink_orzgiqxtpn_2"/>
      <w:r w:rsidR="00B53377" w:rsidRPr="00C84B29">
        <w:rPr>
          <w:color w:val="000000" w:themeColor="text1"/>
          <w:sz w:val="28"/>
          <w:szCs w:val="28"/>
        </w:rPr>
        <w:fldChar w:fldCharType="begin"/>
      </w:r>
      <w:r w:rsidR="00B53377" w:rsidRPr="00C84B29">
        <w:rPr>
          <w:color w:val="000000" w:themeColor="text1"/>
          <w:sz w:val="28"/>
          <w:szCs w:val="28"/>
        </w:rPr>
        <w:instrText xml:space="preserve"> HYPERLINK "https://thuvienphapluat.vn/van-ban/Tai-chinh-nha-nuoc/Luat-ngan-sach-nha-nuoc-nam-2015-281762.aspx" \t "_blank" </w:instrText>
      </w:r>
      <w:r w:rsidR="00B53377" w:rsidRPr="00C84B29">
        <w:rPr>
          <w:color w:val="000000" w:themeColor="text1"/>
          <w:sz w:val="28"/>
          <w:szCs w:val="28"/>
        </w:rPr>
        <w:fldChar w:fldCharType="separate"/>
      </w:r>
      <w:r w:rsidR="00B53377" w:rsidRPr="00C84B29">
        <w:rPr>
          <w:rStyle w:val="Hyperlink"/>
          <w:color w:val="000000" w:themeColor="text1"/>
          <w:sz w:val="28"/>
          <w:szCs w:val="28"/>
          <w:u w:val="none"/>
        </w:rPr>
        <w:t>Luật Ngân sách nhà nước</w:t>
      </w:r>
      <w:r w:rsidR="00B53377" w:rsidRPr="00C84B29">
        <w:rPr>
          <w:color w:val="000000" w:themeColor="text1"/>
          <w:sz w:val="28"/>
          <w:szCs w:val="28"/>
        </w:rPr>
        <w:fldChar w:fldCharType="end"/>
      </w:r>
      <w:bookmarkEnd w:id="24"/>
      <w:r w:rsidR="00B53377" w:rsidRPr="00C84B29">
        <w:rPr>
          <w:color w:val="000000" w:themeColor="text1"/>
          <w:sz w:val="28"/>
          <w:szCs w:val="28"/>
        </w:rPr>
        <w:t>.</w:t>
      </w:r>
    </w:p>
    <w:p w14:paraId="716B8926" w14:textId="77777777" w:rsidR="00B12898" w:rsidRPr="00C84B29" w:rsidRDefault="00B12898" w:rsidP="00D77AB3">
      <w:pPr>
        <w:pStyle w:val="NormalWeb"/>
        <w:shd w:val="clear" w:color="auto" w:fill="FFFFFF"/>
        <w:spacing w:before="60" w:beforeAutospacing="0" w:after="60" w:afterAutospacing="0" w:line="340" w:lineRule="exact"/>
        <w:ind w:firstLine="567"/>
        <w:jc w:val="center"/>
        <w:rPr>
          <w:b/>
          <w:bCs/>
          <w:color w:val="000000" w:themeColor="text1"/>
          <w:sz w:val="28"/>
          <w:szCs w:val="28"/>
          <w:lang w:val="vi-VN"/>
        </w:rPr>
      </w:pPr>
      <w:bookmarkStart w:id="25" w:name="chuong_3"/>
    </w:p>
    <w:p w14:paraId="5BDB5C72" w14:textId="2D5A0481" w:rsidR="00B53377" w:rsidRPr="00C84B29" w:rsidRDefault="00B53377" w:rsidP="00D77AB3">
      <w:pPr>
        <w:pStyle w:val="NormalWeb"/>
        <w:shd w:val="clear" w:color="auto" w:fill="FFFFFF"/>
        <w:spacing w:before="60" w:beforeAutospacing="0" w:after="60" w:afterAutospacing="0" w:line="340" w:lineRule="exact"/>
        <w:ind w:firstLine="567"/>
        <w:jc w:val="center"/>
        <w:rPr>
          <w:color w:val="000000" w:themeColor="text1"/>
          <w:sz w:val="28"/>
          <w:szCs w:val="28"/>
        </w:rPr>
      </w:pPr>
      <w:r w:rsidRPr="00C84B29">
        <w:rPr>
          <w:b/>
          <w:bCs/>
          <w:color w:val="000000" w:themeColor="text1"/>
          <w:sz w:val="28"/>
          <w:szCs w:val="28"/>
        </w:rPr>
        <w:t>Chương III.</w:t>
      </w:r>
      <w:bookmarkEnd w:id="25"/>
    </w:p>
    <w:p w14:paraId="09765809" w14:textId="77777777" w:rsidR="00B53377" w:rsidRPr="00C84B29" w:rsidRDefault="00B53377" w:rsidP="00D77AB3">
      <w:pPr>
        <w:pStyle w:val="NormalWeb"/>
        <w:shd w:val="clear" w:color="auto" w:fill="FFFFFF"/>
        <w:spacing w:before="60" w:beforeAutospacing="0" w:after="60" w:afterAutospacing="0" w:line="340" w:lineRule="exact"/>
        <w:ind w:firstLine="567"/>
        <w:jc w:val="center"/>
        <w:rPr>
          <w:color w:val="000000" w:themeColor="text1"/>
          <w:sz w:val="28"/>
          <w:szCs w:val="28"/>
        </w:rPr>
      </w:pPr>
      <w:bookmarkStart w:id="26" w:name="chuong_3_name"/>
      <w:r w:rsidRPr="00C84B29">
        <w:rPr>
          <w:b/>
          <w:bCs/>
          <w:color w:val="000000" w:themeColor="text1"/>
          <w:sz w:val="28"/>
          <w:szCs w:val="28"/>
        </w:rPr>
        <w:t>ĐIỀU KHOẢN THI HÀNH</w:t>
      </w:r>
      <w:bookmarkEnd w:id="26"/>
    </w:p>
    <w:p w14:paraId="1C1C03D9" w14:textId="4E0E8068" w:rsidR="00B53377" w:rsidRPr="00C84B29" w:rsidRDefault="00181EFC"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27" w:name="dieu_11"/>
      <w:r w:rsidRPr="00C84B29">
        <w:rPr>
          <w:b/>
          <w:bCs/>
          <w:color w:val="000000" w:themeColor="text1"/>
          <w:sz w:val="28"/>
          <w:szCs w:val="28"/>
        </w:rPr>
        <w:t>Điều 9</w:t>
      </w:r>
      <w:r w:rsidR="00B53377" w:rsidRPr="00C84B29">
        <w:rPr>
          <w:b/>
          <w:bCs/>
          <w:color w:val="000000" w:themeColor="text1"/>
          <w:sz w:val="28"/>
          <w:szCs w:val="28"/>
        </w:rPr>
        <w:t>. Tổ chức thực hiện</w:t>
      </w:r>
      <w:bookmarkEnd w:id="27"/>
    </w:p>
    <w:p w14:paraId="79CC669B"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1. Ủy ban nhân dân Thành phố có trách nhiệm:</w:t>
      </w:r>
    </w:p>
    <w:p w14:paraId="31895327"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a) Tổ chức thực hiện Nghị quyết; phân công cụ thể trách nhiệm của các sở, ban, ngành của Thành phố và Ủy ban nhân dân cấp xã, phường thực hiện các biện pháp hỗ trợ, ưu đãi quy định tại Nghị quyết này.</w:t>
      </w:r>
    </w:p>
    <w:p w14:paraId="7C47C8F8"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b) Tổ chức các hoạt động tuyên truyền, công khai rộng rãi nội dung của Nghị quyết nhằm phổ biến đến từng người dân để thực hiện có hiệu quả.</w:t>
      </w:r>
    </w:p>
    <w:p w14:paraId="72EDB4A0" w14:textId="73A6630C" w:rsidR="0073505D"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lang w:val="vi-VN"/>
        </w:rPr>
      </w:pPr>
      <w:r w:rsidRPr="00C84B29">
        <w:rPr>
          <w:color w:val="000000" w:themeColor="text1"/>
          <w:sz w:val="28"/>
          <w:szCs w:val="28"/>
        </w:rPr>
        <w:t xml:space="preserve">c) </w:t>
      </w:r>
      <w:r w:rsidR="0073505D" w:rsidRPr="00C84B29">
        <w:rPr>
          <w:color w:val="000000" w:themeColor="text1"/>
          <w:sz w:val="28"/>
          <w:szCs w:val="28"/>
        </w:rPr>
        <w:t>Trường hợp các văn bản được dẫn chiếu tại Nghị quyết này được sửa đổi, bổ sung, thay thế bằng các văn bản khác của cơ quan có thẩm quyền cao hơn hoặc có mục tiêu, chỉ tiêu yêu cầu cao hơn thì áp dụng theo các văn bản sửa đổi, bổ sung, thay thế. Trường hợp cần thiết, Ủy ban nhân dân Thành phố báo cáo Hội đồng nhân dân Thành phố để xem xét, ban hành sửa đổi, bổ sung hoặc thay thế.</w:t>
      </w:r>
    </w:p>
    <w:p w14:paraId="68F5CF12" w14:textId="7CE3042A" w:rsidR="00B53377" w:rsidRPr="00C84B29" w:rsidRDefault="0073505D"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lang w:val="vi-VN"/>
        </w:rPr>
        <w:t xml:space="preserve">d) </w:t>
      </w:r>
      <w:r w:rsidR="00B53377" w:rsidRPr="00C84B29">
        <w:rPr>
          <w:color w:val="000000" w:themeColor="text1"/>
          <w:sz w:val="28"/>
          <w:szCs w:val="28"/>
        </w:rPr>
        <w:t>Thường xuyên rà soát, đánh giá, tổng kết về kết quả thực hiện Nghị quyết; kịp thời khen thưởng các tổ chức, cá nhân có thành tích xuất sắc trong thực hiện Nghị quyết này. Nếu có khó khăn vướng mắc, kịp thời báo cáo Hội đồng nhân dân Thành phố để xem xét, giải quyết theo thẩm quyền hoặc ban hành sửa đổi, bổ sung hoặc thay thế cho phù hợp với điều kiện của Thành phố.</w:t>
      </w:r>
    </w:p>
    <w:p w14:paraId="3915E4D8" w14:textId="44411669"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 xml:space="preserve">2. Giao Ủy ban nhân dân Thành phố tiếp tục nghiên cứu và đề xuất hỗ trợ, ưu đãi cho các hoạt động </w:t>
      </w:r>
      <w:r w:rsidR="00EE7B2A" w:rsidRPr="00C84B29">
        <w:rPr>
          <w:color w:val="000000" w:themeColor="text1"/>
          <w:sz w:val="28"/>
          <w:szCs w:val="28"/>
        </w:rPr>
        <w:t xml:space="preserve">dự án </w:t>
      </w:r>
      <w:r w:rsidR="00EE7B2A" w:rsidRPr="00C84B29">
        <w:rPr>
          <w:noProof/>
          <w:color w:val="000000" w:themeColor="text1"/>
          <w:sz w:val="28"/>
          <w:szCs w:val="28"/>
          <w:lang w:val="vi-VN"/>
        </w:rPr>
        <w:t>sản xuất</w:t>
      </w:r>
      <w:r w:rsidR="00EE7B2A" w:rsidRPr="00C84B29">
        <w:rPr>
          <w:noProof/>
          <w:color w:val="000000" w:themeColor="text1"/>
          <w:sz w:val="28"/>
          <w:szCs w:val="28"/>
        </w:rPr>
        <w:t>,</w:t>
      </w:r>
      <w:r w:rsidR="00EE7B2A" w:rsidRPr="00C84B29">
        <w:rPr>
          <w:noProof/>
          <w:color w:val="000000" w:themeColor="text1"/>
          <w:sz w:val="28"/>
          <w:szCs w:val="28"/>
          <w:lang w:val="vi-VN"/>
        </w:rPr>
        <w:t xml:space="preserve"> kinh doanh trên địa bàn </w:t>
      </w:r>
      <w:r w:rsidR="00EE7B2A" w:rsidRPr="00C84B29">
        <w:rPr>
          <w:noProof/>
          <w:color w:val="000000" w:themeColor="text1"/>
          <w:sz w:val="28"/>
          <w:szCs w:val="28"/>
        </w:rPr>
        <w:t>Thành phố</w:t>
      </w:r>
      <w:r w:rsidR="00EE7B2A" w:rsidRPr="00C84B29">
        <w:rPr>
          <w:noProof/>
          <w:color w:val="000000" w:themeColor="text1"/>
          <w:sz w:val="28"/>
          <w:szCs w:val="28"/>
          <w:lang w:val="vi-VN"/>
        </w:rPr>
        <w:t xml:space="preserve"> áp dụng mô hình kinh tế tuần hoàn trong lĩnh vực công nghiệp môi trường và dịch vụ môi trường</w:t>
      </w:r>
      <w:r w:rsidR="00EE7B2A" w:rsidRPr="00C84B29">
        <w:rPr>
          <w:bCs/>
          <w:color w:val="000000" w:themeColor="text1"/>
          <w:sz w:val="28"/>
          <w:szCs w:val="28"/>
          <w:lang w:val="vi-VN"/>
        </w:rPr>
        <w:t xml:space="preserve"> </w:t>
      </w:r>
      <w:r w:rsidR="00EE7B2A" w:rsidRPr="00C84B29">
        <w:rPr>
          <w:bCs/>
          <w:color w:val="000000" w:themeColor="text1"/>
          <w:sz w:val="28"/>
          <w:szCs w:val="28"/>
        </w:rPr>
        <w:t xml:space="preserve">trên địa bàn Thành phố </w:t>
      </w:r>
      <w:r w:rsidRPr="00C84B29">
        <w:rPr>
          <w:color w:val="000000" w:themeColor="text1"/>
          <w:sz w:val="28"/>
          <w:szCs w:val="28"/>
        </w:rPr>
        <w:t>trong các giai đoạn tiếp theo.</w:t>
      </w:r>
    </w:p>
    <w:p w14:paraId="17F8FD40"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3. Giao Thường trực Hội đồng nhân dân Thành phố, các Ban của Hội đồng nhân dân Thành phố, các Tổ đại biểu và đại biểu Hội đồng nhân dân Thành phố giám sát quá trình tổ chức thực hiện Nghị quyết này.</w:t>
      </w:r>
    </w:p>
    <w:p w14:paraId="46183E5E" w14:textId="77777777"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r w:rsidRPr="00C84B29">
        <w:rPr>
          <w:color w:val="000000" w:themeColor="text1"/>
          <w:sz w:val="28"/>
          <w:szCs w:val="28"/>
        </w:rPr>
        <w:t>4. Đề nghị Ủy ban Mặt trận Tổ quốc Việt Nam thành phố Hà Nội phối hợp tuyên truyền, vận động và tham gia giám sát việc thực hiện Nghị quyết này.</w:t>
      </w:r>
    </w:p>
    <w:p w14:paraId="2B1D65E1" w14:textId="28EE428E" w:rsidR="00B53377" w:rsidRPr="00C84B29" w:rsidRDefault="00B53377" w:rsidP="00D77AB3">
      <w:pPr>
        <w:pStyle w:val="NormalWeb"/>
        <w:shd w:val="clear" w:color="auto" w:fill="FFFFFF"/>
        <w:spacing w:before="60" w:beforeAutospacing="0" w:after="60" w:afterAutospacing="0" w:line="340" w:lineRule="exact"/>
        <w:ind w:firstLine="567"/>
        <w:jc w:val="both"/>
        <w:rPr>
          <w:color w:val="000000" w:themeColor="text1"/>
          <w:sz w:val="28"/>
          <w:szCs w:val="28"/>
        </w:rPr>
      </w:pPr>
      <w:bookmarkStart w:id="28" w:name="dieu_12"/>
      <w:r w:rsidRPr="00C84B29">
        <w:rPr>
          <w:b/>
          <w:bCs/>
          <w:color w:val="000000" w:themeColor="text1"/>
          <w:sz w:val="28"/>
          <w:szCs w:val="28"/>
        </w:rPr>
        <w:t>Điều 1</w:t>
      </w:r>
      <w:r w:rsidR="007E77ED" w:rsidRPr="00C84B29">
        <w:rPr>
          <w:b/>
          <w:bCs/>
          <w:color w:val="000000" w:themeColor="text1"/>
          <w:sz w:val="28"/>
          <w:szCs w:val="28"/>
        </w:rPr>
        <w:t>0</w:t>
      </w:r>
      <w:r w:rsidRPr="00C84B29">
        <w:rPr>
          <w:b/>
          <w:bCs/>
          <w:color w:val="000000" w:themeColor="text1"/>
          <w:sz w:val="28"/>
          <w:szCs w:val="28"/>
        </w:rPr>
        <w:t>. Hiệu lực thi hành</w:t>
      </w:r>
      <w:bookmarkEnd w:id="28"/>
    </w:p>
    <w:p w14:paraId="4D0F6E42" w14:textId="7A291448" w:rsidR="00261D3C" w:rsidRPr="00C84B29" w:rsidRDefault="00261D3C" w:rsidP="00D77AB3">
      <w:pPr>
        <w:spacing w:before="60" w:after="60" w:line="340" w:lineRule="exact"/>
        <w:ind w:firstLine="567"/>
        <w:jc w:val="both"/>
        <w:rPr>
          <w:rFonts w:ascii="Times New Roman" w:eastAsia="Times New Roman" w:hAnsi="Times New Roman" w:cs="Times New Roman"/>
          <w:color w:val="000000" w:themeColor="text1"/>
          <w:sz w:val="28"/>
          <w:szCs w:val="28"/>
          <w:lang w:val="vi-VN"/>
        </w:rPr>
      </w:pPr>
      <w:r w:rsidRPr="00C84B29">
        <w:rPr>
          <w:rFonts w:ascii="Times New Roman" w:eastAsia="Times New Roman" w:hAnsi="Times New Roman" w:cs="Times New Roman"/>
          <w:color w:val="000000" w:themeColor="text1"/>
          <w:sz w:val="28"/>
          <w:szCs w:val="28"/>
          <w:lang w:val="vi-VN"/>
        </w:rPr>
        <w:t xml:space="preserve">Nghị quyết đã được Hội đồng nhân dân thành phố Hà Nội khóa </w:t>
      </w:r>
      <w:r w:rsidR="008F2D90" w:rsidRPr="00C84B29">
        <w:rPr>
          <w:rFonts w:ascii="Times New Roman" w:eastAsia="Times New Roman" w:hAnsi="Times New Roman" w:cs="Times New Roman"/>
          <w:color w:val="000000" w:themeColor="text1"/>
          <w:sz w:val="28"/>
          <w:szCs w:val="28"/>
          <w:lang w:val="vi-VN"/>
        </w:rPr>
        <w:t xml:space="preserve">     </w:t>
      </w:r>
      <w:r w:rsidRPr="00C84B29">
        <w:rPr>
          <w:rFonts w:ascii="Times New Roman" w:eastAsia="Times New Roman" w:hAnsi="Times New Roman" w:cs="Times New Roman"/>
          <w:color w:val="000000" w:themeColor="text1"/>
          <w:sz w:val="28"/>
          <w:szCs w:val="28"/>
          <w:lang w:val="vi-VN"/>
        </w:rPr>
        <w:t xml:space="preserve">, kỳ họp thứ </w:t>
      </w:r>
      <w:r w:rsidR="008F2D90" w:rsidRPr="00C84B29">
        <w:rPr>
          <w:rFonts w:ascii="Times New Roman" w:eastAsia="Times New Roman" w:hAnsi="Times New Roman" w:cs="Times New Roman"/>
          <w:color w:val="000000" w:themeColor="text1"/>
          <w:sz w:val="28"/>
          <w:szCs w:val="28"/>
          <w:lang w:val="vi-VN"/>
        </w:rPr>
        <w:t xml:space="preserve">     </w:t>
      </w:r>
      <w:r w:rsidRPr="00C84B29">
        <w:rPr>
          <w:rFonts w:ascii="Times New Roman" w:eastAsia="Times New Roman" w:hAnsi="Times New Roman" w:cs="Times New Roman"/>
          <w:color w:val="000000" w:themeColor="text1"/>
          <w:sz w:val="28"/>
          <w:szCs w:val="28"/>
          <w:lang w:val="vi-VN"/>
        </w:rPr>
        <w:t xml:space="preserve"> thông qua ngày </w:t>
      </w:r>
      <w:r w:rsidR="008F2D90" w:rsidRPr="00C84B29">
        <w:rPr>
          <w:rFonts w:ascii="Times New Roman" w:eastAsia="Times New Roman" w:hAnsi="Times New Roman" w:cs="Times New Roman"/>
          <w:color w:val="000000" w:themeColor="text1"/>
          <w:sz w:val="28"/>
          <w:szCs w:val="28"/>
          <w:lang w:val="vi-VN"/>
        </w:rPr>
        <w:t xml:space="preserve">     </w:t>
      </w:r>
      <w:r w:rsidRPr="00C84B29">
        <w:rPr>
          <w:rFonts w:ascii="Times New Roman" w:eastAsia="Times New Roman" w:hAnsi="Times New Roman" w:cs="Times New Roman"/>
          <w:color w:val="000000" w:themeColor="text1"/>
          <w:sz w:val="28"/>
          <w:szCs w:val="28"/>
          <w:lang w:val="vi-VN"/>
        </w:rPr>
        <w:t xml:space="preserve"> tháng </w:t>
      </w:r>
      <w:r w:rsidR="008F2D90" w:rsidRPr="00C84B29">
        <w:rPr>
          <w:rFonts w:ascii="Times New Roman" w:eastAsia="Times New Roman" w:hAnsi="Times New Roman" w:cs="Times New Roman"/>
          <w:color w:val="000000" w:themeColor="text1"/>
          <w:sz w:val="28"/>
          <w:szCs w:val="28"/>
          <w:lang w:val="vi-VN"/>
        </w:rPr>
        <w:t xml:space="preserve">     </w:t>
      </w:r>
      <w:r w:rsidRPr="00C84B29">
        <w:rPr>
          <w:rFonts w:ascii="Times New Roman" w:eastAsia="Times New Roman" w:hAnsi="Times New Roman" w:cs="Times New Roman"/>
          <w:color w:val="000000" w:themeColor="text1"/>
          <w:sz w:val="28"/>
          <w:szCs w:val="28"/>
          <w:lang w:val="vi-VN"/>
        </w:rPr>
        <w:t xml:space="preserve"> năm </w:t>
      </w:r>
      <w:r w:rsidR="0073505D" w:rsidRPr="00C84B29">
        <w:rPr>
          <w:rFonts w:ascii="Times New Roman" w:eastAsia="Times New Roman" w:hAnsi="Times New Roman" w:cs="Times New Roman"/>
          <w:color w:val="000000" w:themeColor="text1"/>
          <w:sz w:val="28"/>
          <w:szCs w:val="28"/>
          <w:lang w:val="vi-VN"/>
        </w:rPr>
        <w:t>2026, có hiệu lực thi hành sau 10 (mười) ngày kể từ ngày ký</w:t>
      </w:r>
      <w:r w:rsidRPr="00C84B29">
        <w:rPr>
          <w:rFonts w:ascii="Times New Roman" w:eastAsia="Times New Roman" w:hAnsi="Times New Roman" w:cs="Times New Roman"/>
          <w:color w:val="000000" w:themeColor="text1"/>
          <w:sz w:val="28"/>
          <w:szCs w:val="28"/>
          <w:lang w:val="vi-VN"/>
        </w:rPr>
        <w:t xml:space="preserve">./. </w:t>
      </w:r>
    </w:p>
    <w:p w14:paraId="6405BB3B" w14:textId="77777777" w:rsidR="00261D3C" w:rsidRPr="00C84B29" w:rsidRDefault="00261D3C" w:rsidP="00D77AB3">
      <w:pPr>
        <w:spacing w:before="60" w:after="60" w:line="340" w:lineRule="exact"/>
        <w:ind w:firstLine="720"/>
        <w:jc w:val="both"/>
        <w:rPr>
          <w:rFonts w:ascii="Times New Roman" w:hAnsi="Times New Roman" w:cs="Times New Roman"/>
          <w:color w:val="000000" w:themeColor="text1"/>
          <w:sz w:val="28"/>
          <w:szCs w:val="28"/>
          <w:lang w:val="vi-VN"/>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428"/>
      </w:tblGrid>
      <w:tr w:rsidR="00261D3C" w:rsidRPr="00E92567" w14:paraId="43217346" w14:textId="77777777" w:rsidTr="000A7AF4">
        <w:trPr>
          <w:jc w:val="center"/>
        </w:trPr>
        <w:tc>
          <w:tcPr>
            <w:tcW w:w="4928" w:type="dxa"/>
          </w:tcPr>
          <w:p w14:paraId="4AECBDCB" w14:textId="77777777" w:rsidR="00261D3C" w:rsidRPr="00C84B29" w:rsidRDefault="00261D3C" w:rsidP="00D77AB3">
            <w:pPr>
              <w:widowControl w:val="0"/>
              <w:spacing w:before="60" w:after="60" w:line="340" w:lineRule="exact"/>
              <w:jc w:val="both"/>
              <w:rPr>
                <w:rFonts w:cs="Times New Roman"/>
                <w:b/>
                <w:bCs/>
                <w:i/>
                <w:iCs/>
                <w:color w:val="000000" w:themeColor="text1"/>
                <w:lang w:val="vi-VN" w:eastAsia="en-US"/>
              </w:rPr>
            </w:pPr>
            <w:r w:rsidRPr="00C84B29">
              <w:rPr>
                <w:rFonts w:cs="Times New Roman"/>
                <w:b/>
                <w:bCs/>
                <w:i/>
                <w:iCs/>
                <w:color w:val="000000" w:themeColor="text1"/>
                <w:lang w:val="vi-VN" w:eastAsia="en-US"/>
              </w:rPr>
              <w:t>Nơi nhận:</w:t>
            </w:r>
          </w:p>
          <w:p w14:paraId="7739FC25"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lastRenderedPageBreak/>
              <w:t>- Ủy ban Thường vụ Quốc Hội;</w:t>
            </w:r>
          </w:p>
          <w:p w14:paraId="068B0AC3"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Chính phủ;Văn phòng Chính phủ;</w:t>
            </w:r>
          </w:p>
          <w:p w14:paraId="1F287CEF"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Văn phòng Quốc Hội;</w:t>
            </w:r>
          </w:p>
          <w:p w14:paraId="6F4DA919"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Ủy ban Công tác đại biểu của Quốc hội;</w:t>
            </w:r>
          </w:p>
          <w:p w14:paraId="115D20D7"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Các Bộ: XD, TC, KHCN;</w:t>
            </w:r>
          </w:p>
          <w:p w14:paraId="3CC19C37"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Cục kiểm tra VBQPPL (Bộ Tư pháp);</w:t>
            </w:r>
          </w:p>
          <w:p w14:paraId="6A92C817"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Thường trực Thành ủy;</w:t>
            </w:r>
          </w:p>
          <w:p w14:paraId="1C12F998"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Văn phòng Thành ủy, các Ban đảng Thành ủy;</w:t>
            </w:r>
          </w:p>
          <w:p w14:paraId="1EFDEA87"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Thường trực HĐND thành phố Hà Nội;</w:t>
            </w:r>
          </w:p>
          <w:p w14:paraId="0E1AFA43"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Ủy ban nhân dân thành phố Hà Nội ;</w:t>
            </w:r>
          </w:p>
          <w:p w14:paraId="3BFF9F2D"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Ban thường trực UBMTTQVN TP Hà Nội ;</w:t>
            </w:r>
          </w:p>
          <w:p w14:paraId="588A5C16"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Thường trực HĐND, UBND các phường, xã;</w:t>
            </w:r>
          </w:p>
          <w:p w14:paraId="4EFB908F"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Đại biểu HĐND thành phố Hà Nội ;</w:t>
            </w:r>
          </w:p>
          <w:p w14:paraId="23E58C40"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Các Sở, ban, ngành thành phố Hà Nội ;</w:t>
            </w:r>
          </w:p>
          <w:p w14:paraId="384245F9"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Trang TTĐT của Đoàn ĐBQH&amp;HĐND Thành phố;</w:t>
            </w:r>
          </w:p>
          <w:p w14:paraId="61832950" w14:textId="77777777" w:rsidR="00261D3C" w:rsidRPr="00C84B29" w:rsidRDefault="00261D3C" w:rsidP="00E92567">
            <w:pPr>
              <w:widowControl w:val="0"/>
              <w:jc w:val="both"/>
              <w:rPr>
                <w:rFonts w:cs="Times New Roman"/>
                <w:color w:val="000000" w:themeColor="text1"/>
                <w:sz w:val="22"/>
                <w:szCs w:val="22"/>
                <w:lang w:val="vi-VN" w:eastAsia="en-US"/>
              </w:rPr>
            </w:pPr>
            <w:r w:rsidRPr="00C84B29">
              <w:rPr>
                <w:rFonts w:cs="Times New Roman"/>
                <w:color w:val="000000" w:themeColor="text1"/>
                <w:sz w:val="22"/>
                <w:szCs w:val="22"/>
                <w:lang w:val="vi-VN" w:eastAsia="en-US"/>
              </w:rPr>
              <w:t xml:space="preserve">- </w:t>
            </w:r>
            <w:r w:rsidRPr="00C84B29">
              <w:rPr>
                <w:rFonts w:cs="Times New Roman"/>
                <w:iCs/>
                <w:color w:val="000000" w:themeColor="text1"/>
                <w:spacing w:val="-4"/>
                <w:sz w:val="22"/>
                <w:szCs w:val="22"/>
                <w:lang w:val="vi-VN"/>
              </w:rPr>
              <w:t>Trung tâm TT, dữ liệu và công nghệ số Thành phố</w:t>
            </w:r>
            <w:r w:rsidRPr="00C84B29">
              <w:rPr>
                <w:rFonts w:cs="Times New Roman"/>
                <w:color w:val="000000" w:themeColor="text1"/>
                <w:sz w:val="22"/>
                <w:szCs w:val="22"/>
                <w:lang w:val="vi-VN" w:eastAsia="en-US"/>
              </w:rPr>
              <w:t>;</w:t>
            </w:r>
          </w:p>
          <w:p w14:paraId="7FD4C351" w14:textId="77777777" w:rsidR="00261D3C" w:rsidRPr="00C84B29" w:rsidRDefault="00261D3C" w:rsidP="00E92567">
            <w:pPr>
              <w:widowControl w:val="0"/>
              <w:jc w:val="both"/>
              <w:rPr>
                <w:rFonts w:cs="Times New Roman"/>
                <w:color w:val="000000" w:themeColor="text1"/>
                <w:lang w:val="en-US" w:eastAsia="en-US"/>
              </w:rPr>
            </w:pPr>
            <w:r w:rsidRPr="00C84B29">
              <w:rPr>
                <w:rFonts w:cs="Times New Roman"/>
                <w:color w:val="000000" w:themeColor="text1"/>
                <w:sz w:val="22"/>
                <w:szCs w:val="22"/>
                <w:lang w:val="en-US" w:eastAsia="en-US"/>
              </w:rPr>
              <w:t>- Lưu: VT, TH.</w:t>
            </w:r>
          </w:p>
        </w:tc>
        <w:tc>
          <w:tcPr>
            <w:tcW w:w="4428" w:type="dxa"/>
          </w:tcPr>
          <w:p w14:paraId="2055F1CA" w14:textId="77777777" w:rsidR="00261D3C" w:rsidRPr="00C84B29" w:rsidRDefault="00261D3C" w:rsidP="00D77AB3">
            <w:pPr>
              <w:widowControl w:val="0"/>
              <w:spacing w:before="60" w:after="60" w:line="340" w:lineRule="exact"/>
              <w:jc w:val="center"/>
              <w:rPr>
                <w:rFonts w:cs="Times New Roman"/>
                <w:b/>
                <w:bCs/>
                <w:iCs/>
                <w:color w:val="000000" w:themeColor="text1"/>
                <w:sz w:val="24"/>
                <w:szCs w:val="24"/>
                <w:lang w:val="en-US" w:eastAsia="en-US"/>
              </w:rPr>
            </w:pPr>
            <w:r w:rsidRPr="00C84B29">
              <w:rPr>
                <w:rFonts w:cs="Times New Roman"/>
                <w:b/>
                <w:bCs/>
                <w:iCs/>
                <w:color w:val="000000" w:themeColor="text1"/>
                <w:sz w:val="24"/>
                <w:szCs w:val="24"/>
                <w:lang w:val="en-US" w:eastAsia="en-US"/>
              </w:rPr>
              <w:lastRenderedPageBreak/>
              <w:t>CHỦ TỊCH</w:t>
            </w:r>
          </w:p>
          <w:p w14:paraId="1C29937F" w14:textId="77777777" w:rsidR="00261D3C" w:rsidRPr="00C84B29" w:rsidRDefault="00261D3C" w:rsidP="00D77AB3">
            <w:pPr>
              <w:widowControl w:val="0"/>
              <w:spacing w:before="60" w:after="60" w:line="340" w:lineRule="exact"/>
              <w:jc w:val="center"/>
              <w:rPr>
                <w:rFonts w:cs="Times New Roman"/>
                <w:b/>
                <w:bCs/>
                <w:iCs/>
                <w:color w:val="000000" w:themeColor="text1"/>
                <w:lang w:val="en-US" w:eastAsia="en-US"/>
              </w:rPr>
            </w:pPr>
          </w:p>
          <w:p w14:paraId="020C430F" w14:textId="77777777" w:rsidR="00261D3C" w:rsidRPr="00C84B29" w:rsidRDefault="00261D3C" w:rsidP="00D77AB3">
            <w:pPr>
              <w:widowControl w:val="0"/>
              <w:spacing w:before="60" w:after="60" w:line="340" w:lineRule="exact"/>
              <w:jc w:val="center"/>
              <w:rPr>
                <w:rFonts w:cs="Times New Roman"/>
                <w:b/>
                <w:bCs/>
                <w:iCs/>
                <w:color w:val="000000" w:themeColor="text1"/>
                <w:lang w:val="en-US" w:eastAsia="en-US"/>
              </w:rPr>
            </w:pPr>
          </w:p>
          <w:p w14:paraId="2B755AB6" w14:textId="77777777" w:rsidR="00261D3C" w:rsidRPr="00C84B29" w:rsidRDefault="00261D3C" w:rsidP="00D77AB3">
            <w:pPr>
              <w:widowControl w:val="0"/>
              <w:spacing w:before="60" w:after="60" w:line="340" w:lineRule="exact"/>
              <w:jc w:val="center"/>
              <w:rPr>
                <w:rFonts w:cs="Times New Roman"/>
                <w:b/>
                <w:bCs/>
                <w:iCs/>
                <w:color w:val="000000" w:themeColor="text1"/>
                <w:lang w:val="en-US" w:eastAsia="en-US"/>
              </w:rPr>
            </w:pPr>
          </w:p>
          <w:p w14:paraId="5025BDCD" w14:textId="77777777" w:rsidR="00261D3C" w:rsidRPr="00C84B29" w:rsidRDefault="00261D3C" w:rsidP="00D77AB3">
            <w:pPr>
              <w:widowControl w:val="0"/>
              <w:spacing w:before="60" w:after="60" w:line="340" w:lineRule="exact"/>
              <w:jc w:val="center"/>
              <w:rPr>
                <w:rFonts w:cs="Times New Roman"/>
                <w:b/>
                <w:bCs/>
                <w:iCs/>
                <w:color w:val="000000" w:themeColor="text1"/>
                <w:lang w:val="en-US" w:eastAsia="en-US"/>
              </w:rPr>
            </w:pPr>
          </w:p>
          <w:p w14:paraId="52EF4F77" w14:textId="77777777" w:rsidR="00261D3C" w:rsidRPr="00C84B29" w:rsidRDefault="00261D3C" w:rsidP="00D77AB3">
            <w:pPr>
              <w:widowControl w:val="0"/>
              <w:spacing w:before="60" w:after="60" w:line="340" w:lineRule="exact"/>
              <w:jc w:val="center"/>
              <w:rPr>
                <w:rFonts w:cs="Times New Roman"/>
                <w:b/>
                <w:bCs/>
                <w:iCs/>
                <w:color w:val="000000" w:themeColor="text1"/>
                <w:lang w:val="en-US" w:eastAsia="en-US"/>
              </w:rPr>
            </w:pPr>
          </w:p>
          <w:p w14:paraId="41C87AF2" w14:textId="0A3DC6E7" w:rsidR="00261D3C" w:rsidRPr="00E92567" w:rsidRDefault="00261D3C" w:rsidP="00D77AB3">
            <w:pPr>
              <w:widowControl w:val="0"/>
              <w:spacing w:before="60" w:after="60" w:line="340" w:lineRule="exact"/>
              <w:jc w:val="center"/>
              <w:rPr>
                <w:rFonts w:cs="Times New Roman"/>
                <w:color w:val="000000" w:themeColor="text1"/>
                <w:sz w:val="28"/>
                <w:szCs w:val="28"/>
                <w:lang w:val="en-US" w:eastAsia="en-US"/>
              </w:rPr>
            </w:pPr>
            <w:r w:rsidRPr="00C84B29">
              <w:rPr>
                <w:rFonts w:cs="Times New Roman"/>
                <w:b/>
                <w:bCs/>
                <w:iCs/>
                <w:color w:val="000000" w:themeColor="text1"/>
                <w:sz w:val="28"/>
                <w:szCs w:val="28"/>
                <w:lang w:val="en-US" w:eastAsia="en-US"/>
              </w:rPr>
              <w:t>Phùng Thị Hồng Hà</w:t>
            </w:r>
          </w:p>
        </w:tc>
      </w:tr>
    </w:tbl>
    <w:p w14:paraId="550FD30F" w14:textId="54A893E1" w:rsidR="000A7AF4" w:rsidRPr="00E92567" w:rsidRDefault="000A7AF4" w:rsidP="00D77AB3">
      <w:pPr>
        <w:spacing w:before="60" w:after="60" w:line="340" w:lineRule="exact"/>
        <w:ind w:left="567"/>
        <w:jc w:val="both"/>
        <w:rPr>
          <w:rFonts w:ascii="Times New Roman" w:eastAsia="Times New Roman" w:hAnsi="Times New Roman" w:cs="Times New Roman"/>
          <w:color w:val="000000" w:themeColor="text1"/>
          <w:sz w:val="28"/>
          <w:szCs w:val="28"/>
        </w:rPr>
      </w:pPr>
    </w:p>
    <w:p w14:paraId="623E0B28" w14:textId="77777777" w:rsidR="000A7AF4" w:rsidRPr="00E92567" w:rsidRDefault="000A7AF4" w:rsidP="00D77AB3">
      <w:pPr>
        <w:spacing w:before="60" w:after="60" w:line="340" w:lineRule="exact"/>
        <w:rPr>
          <w:rFonts w:ascii="Times New Roman" w:eastAsia="Times New Roman" w:hAnsi="Times New Roman" w:cs="Times New Roman"/>
          <w:color w:val="000000" w:themeColor="text1"/>
          <w:sz w:val="28"/>
          <w:szCs w:val="28"/>
        </w:rPr>
      </w:pPr>
      <w:r w:rsidRPr="00E92567">
        <w:rPr>
          <w:rFonts w:ascii="Times New Roman" w:eastAsia="Times New Roman" w:hAnsi="Times New Roman" w:cs="Times New Roman"/>
          <w:color w:val="000000" w:themeColor="text1"/>
          <w:sz w:val="28"/>
          <w:szCs w:val="28"/>
        </w:rPr>
        <w:br w:type="page"/>
      </w:r>
    </w:p>
    <w:sectPr w:rsidR="000A7AF4" w:rsidRPr="00E92567" w:rsidSect="004B406A">
      <w:pgSz w:w="11907" w:h="16840" w:code="9"/>
      <w:pgMar w:top="851" w:right="1021" w:bottom="1134"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29A"/>
    <w:multiLevelType w:val="hybridMultilevel"/>
    <w:tmpl w:val="4AA0356E"/>
    <w:lvl w:ilvl="0" w:tplc="2278A7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FA2993"/>
    <w:multiLevelType w:val="multilevel"/>
    <w:tmpl w:val="5E3A6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F5321"/>
    <w:multiLevelType w:val="hybridMultilevel"/>
    <w:tmpl w:val="48705928"/>
    <w:lvl w:ilvl="0" w:tplc="69509CA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5EE3817"/>
    <w:multiLevelType w:val="multilevel"/>
    <w:tmpl w:val="03E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2717E"/>
    <w:multiLevelType w:val="multilevel"/>
    <w:tmpl w:val="8DA221C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0B8054D5"/>
    <w:multiLevelType w:val="multilevel"/>
    <w:tmpl w:val="48AA1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73BAC"/>
    <w:multiLevelType w:val="multilevel"/>
    <w:tmpl w:val="F07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678F0"/>
    <w:multiLevelType w:val="multilevel"/>
    <w:tmpl w:val="E77AB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9017B"/>
    <w:multiLevelType w:val="multilevel"/>
    <w:tmpl w:val="D5A0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A378C2"/>
    <w:multiLevelType w:val="multilevel"/>
    <w:tmpl w:val="FB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E2934"/>
    <w:multiLevelType w:val="multilevel"/>
    <w:tmpl w:val="E5D0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62181"/>
    <w:multiLevelType w:val="hybridMultilevel"/>
    <w:tmpl w:val="732AA86E"/>
    <w:lvl w:ilvl="0" w:tplc="C5CA71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8930161"/>
    <w:multiLevelType w:val="multilevel"/>
    <w:tmpl w:val="4F66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E01C5"/>
    <w:multiLevelType w:val="multilevel"/>
    <w:tmpl w:val="19D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371B7"/>
    <w:multiLevelType w:val="multilevel"/>
    <w:tmpl w:val="928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662AC"/>
    <w:multiLevelType w:val="multilevel"/>
    <w:tmpl w:val="48C4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C828AE"/>
    <w:multiLevelType w:val="multilevel"/>
    <w:tmpl w:val="A962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8616C"/>
    <w:multiLevelType w:val="multilevel"/>
    <w:tmpl w:val="64A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A64EF"/>
    <w:multiLevelType w:val="multilevel"/>
    <w:tmpl w:val="C1B6E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D6971"/>
    <w:multiLevelType w:val="multilevel"/>
    <w:tmpl w:val="DCF8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C2DB1"/>
    <w:multiLevelType w:val="multilevel"/>
    <w:tmpl w:val="2BCA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B154F0"/>
    <w:multiLevelType w:val="multilevel"/>
    <w:tmpl w:val="6934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530A3"/>
    <w:multiLevelType w:val="multilevel"/>
    <w:tmpl w:val="15B8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0F57"/>
    <w:multiLevelType w:val="multilevel"/>
    <w:tmpl w:val="8514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301E5"/>
    <w:multiLevelType w:val="multilevel"/>
    <w:tmpl w:val="C3C2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3F361D"/>
    <w:multiLevelType w:val="multilevel"/>
    <w:tmpl w:val="46964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F96406"/>
    <w:multiLevelType w:val="multilevel"/>
    <w:tmpl w:val="E96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812B3"/>
    <w:multiLevelType w:val="multilevel"/>
    <w:tmpl w:val="35FEB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F7DC9"/>
    <w:multiLevelType w:val="multilevel"/>
    <w:tmpl w:val="BDD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960F4"/>
    <w:multiLevelType w:val="multilevel"/>
    <w:tmpl w:val="7332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17C3C"/>
    <w:multiLevelType w:val="multilevel"/>
    <w:tmpl w:val="CE1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F67D89"/>
    <w:multiLevelType w:val="multilevel"/>
    <w:tmpl w:val="8356E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0A7705"/>
    <w:multiLevelType w:val="multilevel"/>
    <w:tmpl w:val="ADCE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127AD"/>
    <w:multiLevelType w:val="hybridMultilevel"/>
    <w:tmpl w:val="28301690"/>
    <w:lvl w:ilvl="0" w:tplc="C2188C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99A33A6"/>
    <w:multiLevelType w:val="multilevel"/>
    <w:tmpl w:val="41060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C727AC"/>
    <w:multiLevelType w:val="multilevel"/>
    <w:tmpl w:val="700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67770"/>
    <w:multiLevelType w:val="multilevel"/>
    <w:tmpl w:val="D0C6E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893CD4"/>
    <w:multiLevelType w:val="multilevel"/>
    <w:tmpl w:val="991C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14D43"/>
    <w:multiLevelType w:val="multilevel"/>
    <w:tmpl w:val="AD80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4005F"/>
    <w:multiLevelType w:val="multilevel"/>
    <w:tmpl w:val="F0929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496B17"/>
    <w:multiLevelType w:val="multilevel"/>
    <w:tmpl w:val="2C9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936B3"/>
    <w:multiLevelType w:val="multilevel"/>
    <w:tmpl w:val="53E2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EE0937"/>
    <w:multiLevelType w:val="multilevel"/>
    <w:tmpl w:val="522E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161887"/>
    <w:multiLevelType w:val="multilevel"/>
    <w:tmpl w:val="5252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CD1282"/>
    <w:multiLevelType w:val="multilevel"/>
    <w:tmpl w:val="5EC0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D103F"/>
    <w:multiLevelType w:val="multilevel"/>
    <w:tmpl w:val="E71C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A3958"/>
    <w:multiLevelType w:val="multilevel"/>
    <w:tmpl w:val="2D8C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92177"/>
    <w:multiLevelType w:val="multilevel"/>
    <w:tmpl w:val="F82A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2"/>
  </w:num>
  <w:num w:numId="3">
    <w:abstractNumId w:val="44"/>
  </w:num>
  <w:num w:numId="4">
    <w:abstractNumId w:val="19"/>
  </w:num>
  <w:num w:numId="5">
    <w:abstractNumId w:val="23"/>
  </w:num>
  <w:num w:numId="6">
    <w:abstractNumId w:val="22"/>
  </w:num>
  <w:num w:numId="7">
    <w:abstractNumId w:val="16"/>
  </w:num>
  <w:num w:numId="8">
    <w:abstractNumId w:val="26"/>
  </w:num>
  <w:num w:numId="9">
    <w:abstractNumId w:val="10"/>
  </w:num>
  <w:num w:numId="10">
    <w:abstractNumId w:val="46"/>
  </w:num>
  <w:num w:numId="11">
    <w:abstractNumId w:val="15"/>
  </w:num>
  <w:num w:numId="12">
    <w:abstractNumId w:val="42"/>
  </w:num>
  <w:num w:numId="13">
    <w:abstractNumId w:val="13"/>
  </w:num>
  <w:num w:numId="14">
    <w:abstractNumId w:val="24"/>
  </w:num>
  <w:num w:numId="15">
    <w:abstractNumId w:val="9"/>
  </w:num>
  <w:num w:numId="16">
    <w:abstractNumId w:val="34"/>
  </w:num>
  <w:num w:numId="17">
    <w:abstractNumId w:val="3"/>
  </w:num>
  <w:num w:numId="18">
    <w:abstractNumId w:val="39"/>
  </w:num>
  <w:num w:numId="19">
    <w:abstractNumId w:val="28"/>
  </w:num>
  <w:num w:numId="20">
    <w:abstractNumId w:val="43"/>
  </w:num>
  <w:num w:numId="21">
    <w:abstractNumId w:val="47"/>
  </w:num>
  <w:num w:numId="22">
    <w:abstractNumId w:val="25"/>
  </w:num>
  <w:num w:numId="23">
    <w:abstractNumId w:val="35"/>
  </w:num>
  <w:num w:numId="24">
    <w:abstractNumId w:val="31"/>
  </w:num>
  <w:num w:numId="25">
    <w:abstractNumId w:val="37"/>
  </w:num>
  <w:num w:numId="26">
    <w:abstractNumId w:val="12"/>
  </w:num>
  <w:num w:numId="27">
    <w:abstractNumId w:val="18"/>
  </w:num>
  <w:num w:numId="28">
    <w:abstractNumId w:val="40"/>
  </w:num>
  <w:num w:numId="29">
    <w:abstractNumId w:val="36"/>
  </w:num>
  <w:num w:numId="30">
    <w:abstractNumId w:val="38"/>
  </w:num>
  <w:num w:numId="31">
    <w:abstractNumId w:val="20"/>
  </w:num>
  <w:num w:numId="32">
    <w:abstractNumId w:val="41"/>
  </w:num>
  <w:num w:numId="33">
    <w:abstractNumId w:val="1"/>
  </w:num>
  <w:num w:numId="34">
    <w:abstractNumId w:val="21"/>
  </w:num>
  <w:num w:numId="35">
    <w:abstractNumId w:val="7"/>
  </w:num>
  <w:num w:numId="36">
    <w:abstractNumId w:val="14"/>
  </w:num>
  <w:num w:numId="37">
    <w:abstractNumId w:val="8"/>
  </w:num>
  <w:num w:numId="38">
    <w:abstractNumId w:val="30"/>
  </w:num>
  <w:num w:numId="39">
    <w:abstractNumId w:val="27"/>
  </w:num>
  <w:num w:numId="40">
    <w:abstractNumId w:val="45"/>
  </w:num>
  <w:num w:numId="41">
    <w:abstractNumId w:val="11"/>
  </w:num>
  <w:num w:numId="42">
    <w:abstractNumId w:val="29"/>
  </w:num>
  <w:num w:numId="43">
    <w:abstractNumId w:val="17"/>
  </w:num>
  <w:num w:numId="44">
    <w:abstractNumId w:val="6"/>
  </w:num>
  <w:num w:numId="45">
    <w:abstractNumId w:val="0"/>
  </w:num>
  <w:num w:numId="46">
    <w:abstractNumId w:val="33"/>
  </w:num>
  <w:num w:numId="47">
    <w:abstractNumId w:val="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8D"/>
    <w:rsid w:val="00012D3A"/>
    <w:rsid w:val="000206B7"/>
    <w:rsid w:val="0003622F"/>
    <w:rsid w:val="00043410"/>
    <w:rsid w:val="000A7AF4"/>
    <w:rsid w:val="000D1A0C"/>
    <w:rsid w:val="00131004"/>
    <w:rsid w:val="00141C6D"/>
    <w:rsid w:val="0014645E"/>
    <w:rsid w:val="0017541C"/>
    <w:rsid w:val="00181EFC"/>
    <w:rsid w:val="001B3231"/>
    <w:rsid w:val="001F21CE"/>
    <w:rsid w:val="001F350E"/>
    <w:rsid w:val="00212008"/>
    <w:rsid w:val="002163D5"/>
    <w:rsid w:val="0023098F"/>
    <w:rsid w:val="002572BB"/>
    <w:rsid w:val="00261AA9"/>
    <w:rsid w:val="00261D3C"/>
    <w:rsid w:val="00282CB4"/>
    <w:rsid w:val="00293977"/>
    <w:rsid w:val="002C7799"/>
    <w:rsid w:val="00312754"/>
    <w:rsid w:val="0033035F"/>
    <w:rsid w:val="003B3CF6"/>
    <w:rsid w:val="003D13B1"/>
    <w:rsid w:val="003F5E7D"/>
    <w:rsid w:val="004179E2"/>
    <w:rsid w:val="00420EC8"/>
    <w:rsid w:val="004257F6"/>
    <w:rsid w:val="0042778D"/>
    <w:rsid w:val="0044176A"/>
    <w:rsid w:val="00443098"/>
    <w:rsid w:val="004620F8"/>
    <w:rsid w:val="00464ED9"/>
    <w:rsid w:val="004A53B3"/>
    <w:rsid w:val="004B406A"/>
    <w:rsid w:val="004C1C9E"/>
    <w:rsid w:val="004D59CB"/>
    <w:rsid w:val="004F7DDE"/>
    <w:rsid w:val="00573E26"/>
    <w:rsid w:val="005C0103"/>
    <w:rsid w:val="005E13CC"/>
    <w:rsid w:val="005E1DBD"/>
    <w:rsid w:val="005E6E61"/>
    <w:rsid w:val="0061152F"/>
    <w:rsid w:val="00696CB6"/>
    <w:rsid w:val="006A103F"/>
    <w:rsid w:val="00711447"/>
    <w:rsid w:val="00734BEF"/>
    <w:rsid w:val="0073505D"/>
    <w:rsid w:val="007A3DCD"/>
    <w:rsid w:val="007B498F"/>
    <w:rsid w:val="007C03A7"/>
    <w:rsid w:val="007E77ED"/>
    <w:rsid w:val="007F19D0"/>
    <w:rsid w:val="00803F2B"/>
    <w:rsid w:val="008511E7"/>
    <w:rsid w:val="0086567D"/>
    <w:rsid w:val="00884EDC"/>
    <w:rsid w:val="008B2530"/>
    <w:rsid w:val="008D30D3"/>
    <w:rsid w:val="008D7768"/>
    <w:rsid w:val="008E2D9F"/>
    <w:rsid w:val="008F2D90"/>
    <w:rsid w:val="00901B26"/>
    <w:rsid w:val="0090783B"/>
    <w:rsid w:val="0093023F"/>
    <w:rsid w:val="00945E86"/>
    <w:rsid w:val="00974A92"/>
    <w:rsid w:val="00975FE6"/>
    <w:rsid w:val="009A0B2E"/>
    <w:rsid w:val="009C0B71"/>
    <w:rsid w:val="009D4175"/>
    <w:rsid w:val="009E1671"/>
    <w:rsid w:val="00A35F9F"/>
    <w:rsid w:val="00A75DF5"/>
    <w:rsid w:val="00AF1BD8"/>
    <w:rsid w:val="00B12898"/>
    <w:rsid w:val="00B409BD"/>
    <w:rsid w:val="00B455CC"/>
    <w:rsid w:val="00B53377"/>
    <w:rsid w:val="00B56025"/>
    <w:rsid w:val="00B62C51"/>
    <w:rsid w:val="00B6498D"/>
    <w:rsid w:val="00BA5B42"/>
    <w:rsid w:val="00BC3A7A"/>
    <w:rsid w:val="00BC5F90"/>
    <w:rsid w:val="00BE2754"/>
    <w:rsid w:val="00C201B6"/>
    <w:rsid w:val="00C36039"/>
    <w:rsid w:val="00C364F3"/>
    <w:rsid w:val="00C41DA7"/>
    <w:rsid w:val="00C46377"/>
    <w:rsid w:val="00C74D62"/>
    <w:rsid w:val="00C84B29"/>
    <w:rsid w:val="00CC2750"/>
    <w:rsid w:val="00CC5A1B"/>
    <w:rsid w:val="00CD164D"/>
    <w:rsid w:val="00CE31D2"/>
    <w:rsid w:val="00CF1639"/>
    <w:rsid w:val="00D5306D"/>
    <w:rsid w:val="00D77AB3"/>
    <w:rsid w:val="00DA2CBC"/>
    <w:rsid w:val="00DA4A27"/>
    <w:rsid w:val="00DC2BC4"/>
    <w:rsid w:val="00DD0713"/>
    <w:rsid w:val="00DE5FE7"/>
    <w:rsid w:val="00E145E2"/>
    <w:rsid w:val="00E538E1"/>
    <w:rsid w:val="00E71029"/>
    <w:rsid w:val="00E92567"/>
    <w:rsid w:val="00EA1292"/>
    <w:rsid w:val="00EB57B1"/>
    <w:rsid w:val="00EE7B2A"/>
    <w:rsid w:val="00F61A0E"/>
    <w:rsid w:val="00F71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F85D"/>
  <w15:chartTrackingRefBased/>
  <w15:docId w15:val="{8CD3B212-305D-46E4-8D81-361DB7D8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175"/>
  </w:style>
  <w:style w:type="paragraph" w:styleId="Heading1">
    <w:name w:val="heading 1"/>
    <w:basedOn w:val="Normal"/>
    <w:link w:val="Heading1Char"/>
    <w:uiPriority w:val="9"/>
    <w:qFormat/>
    <w:rsid w:val="00B64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560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649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9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6498D"/>
    <w:rPr>
      <w:rFonts w:ascii="Times New Roman" w:eastAsia="Times New Roman" w:hAnsi="Times New Roman" w:cs="Times New Roman"/>
      <w:b/>
      <w:bCs/>
      <w:sz w:val="27"/>
      <w:szCs w:val="27"/>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link w:val="NormalWebChar"/>
    <w:uiPriority w:val="99"/>
    <w:unhideWhenUsed/>
    <w:qFormat/>
    <w:rsid w:val="00B64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5602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56025"/>
    <w:rPr>
      <w:b/>
      <w:bCs/>
    </w:rPr>
  </w:style>
  <w:style w:type="paragraph" w:styleId="ListParagraph">
    <w:name w:val="List Paragraph"/>
    <w:basedOn w:val="Normal"/>
    <w:uiPriority w:val="34"/>
    <w:qFormat/>
    <w:rsid w:val="00B56025"/>
    <w:pPr>
      <w:ind w:left="720"/>
      <w:contextualSpacing/>
    </w:pPr>
  </w:style>
  <w:style w:type="table" w:styleId="TableGrid">
    <w:name w:val="Table Grid"/>
    <w:basedOn w:val="TableNormal"/>
    <w:uiPriority w:val="59"/>
    <w:qFormat/>
    <w:rsid w:val="00261D3C"/>
    <w:pPr>
      <w:spacing w:after="0" w:line="240" w:lineRule="auto"/>
    </w:pPr>
    <w:rPr>
      <w:rFonts w:ascii="Times New Roman" w:eastAsiaTheme="minorEastAsia"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qFormat/>
    <w:rsid w:val="00261D3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3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9160">
      <w:bodyDiv w:val="1"/>
      <w:marLeft w:val="0"/>
      <w:marRight w:val="0"/>
      <w:marTop w:val="0"/>
      <w:marBottom w:val="0"/>
      <w:divBdr>
        <w:top w:val="none" w:sz="0" w:space="0" w:color="auto"/>
        <w:left w:val="none" w:sz="0" w:space="0" w:color="auto"/>
        <w:bottom w:val="none" w:sz="0" w:space="0" w:color="auto"/>
        <w:right w:val="none" w:sz="0" w:space="0" w:color="auto"/>
      </w:divBdr>
    </w:div>
    <w:div w:id="99373224">
      <w:bodyDiv w:val="1"/>
      <w:marLeft w:val="0"/>
      <w:marRight w:val="0"/>
      <w:marTop w:val="0"/>
      <w:marBottom w:val="0"/>
      <w:divBdr>
        <w:top w:val="none" w:sz="0" w:space="0" w:color="auto"/>
        <w:left w:val="none" w:sz="0" w:space="0" w:color="auto"/>
        <w:bottom w:val="none" w:sz="0" w:space="0" w:color="auto"/>
        <w:right w:val="none" w:sz="0" w:space="0" w:color="auto"/>
      </w:divBdr>
    </w:div>
    <w:div w:id="139154645">
      <w:bodyDiv w:val="1"/>
      <w:marLeft w:val="0"/>
      <w:marRight w:val="0"/>
      <w:marTop w:val="0"/>
      <w:marBottom w:val="0"/>
      <w:divBdr>
        <w:top w:val="none" w:sz="0" w:space="0" w:color="auto"/>
        <w:left w:val="none" w:sz="0" w:space="0" w:color="auto"/>
        <w:bottom w:val="none" w:sz="0" w:space="0" w:color="auto"/>
        <w:right w:val="none" w:sz="0" w:space="0" w:color="auto"/>
      </w:divBdr>
    </w:div>
    <w:div w:id="282463902">
      <w:bodyDiv w:val="1"/>
      <w:marLeft w:val="0"/>
      <w:marRight w:val="0"/>
      <w:marTop w:val="0"/>
      <w:marBottom w:val="0"/>
      <w:divBdr>
        <w:top w:val="none" w:sz="0" w:space="0" w:color="auto"/>
        <w:left w:val="none" w:sz="0" w:space="0" w:color="auto"/>
        <w:bottom w:val="none" w:sz="0" w:space="0" w:color="auto"/>
        <w:right w:val="none" w:sz="0" w:space="0" w:color="auto"/>
      </w:divBdr>
    </w:div>
    <w:div w:id="307633709">
      <w:bodyDiv w:val="1"/>
      <w:marLeft w:val="0"/>
      <w:marRight w:val="0"/>
      <w:marTop w:val="0"/>
      <w:marBottom w:val="0"/>
      <w:divBdr>
        <w:top w:val="none" w:sz="0" w:space="0" w:color="auto"/>
        <w:left w:val="none" w:sz="0" w:space="0" w:color="auto"/>
        <w:bottom w:val="none" w:sz="0" w:space="0" w:color="auto"/>
        <w:right w:val="none" w:sz="0" w:space="0" w:color="auto"/>
      </w:divBdr>
    </w:div>
    <w:div w:id="330447627">
      <w:bodyDiv w:val="1"/>
      <w:marLeft w:val="0"/>
      <w:marRight w:val="0"/>
      <w:marTop w:val="0"/>
      <w:marBottom w:val="0"/>
      <w:divBdr>
        <w:top w:val="none" w:sz="0" w:space="0" w:color="auto"/>
        <w:left w:val="none" w:sz="0" w:space="0" w:color="auto"/>
        <w:bottom w:val="none" w:sz="0" w:space="0" w:color="auto"/>
        <w:right w:val="none" w:sz="0" w:space="0" w:color="auto"/>
      </w:divBdr>
    </w:div>
    <w:div w:id="552690782">
      <w:bodyDiv w:val="1"/>
      <w:marLeft w:val="0"/>
      <w:marRight w:val="0"/>
      <w:marTop w:val="0"/>
      <w:marBottom w:val="0"/>
      <w:divBdr>
        <w:top w:val="none" w:sz="0" w:space="0" w:color="auto"/>
        <w:left w:val="none" w:sz="0" w:space="0" w:color="auto"/>
        <w:bottom w:val="none" w:sz="0" w:space="0" w:color="auto"/>
        <w:right w:val="none" w:sz="0" w:space="0" w:color="auto"/>
      </w:divBdr>
    </w:div>
    <w:div w:id="848518366">
      <w:bodyDiv w:val="1"/>
      <w:marLeft w:val="0"/>
      <w:marRight w:val="0"/>
      <w:marTop w:val="0"/>
      <w:marBottom w:val="0"/>
      <w:divBdr>
        <w:top w:val="none" w:sz="0" w:space="0" w:color="auto"/>
        <w:left w:val="none" w:sz="0" w:space="0" w:color="auto"/>
        <w:bottom w:val="none" w:sz="0" w:space="0" w:color="auto"/>
        <w:right w:val="none" w:sz="0" w:space="0" w:color="auto"/>
      </w:divBdr>
    </w:div>
    <w:div w:id="912009911">
      <w:bodyDiv w:val="1"/>
      <w:marLeft w:val="0"/>
      <w:marRight w:val="0"/>
      <w:marTop w:val="0"/>
      <w:marBottom w:val="0"/>
      <w:divBdr>
        <w:top w:val="none" w:sz="0" w:space="0" w:color="auto"/>
        <w:left w:val="none" w:sz="0" w:space="0" w:color="auto"/>
        <w:bottom w:val="none" w:sz="0" w:space="0" w:color="auto"/>
        <w:right w:val="none" w:sz="0" w:space="0" w:color="auto"/>
      </w:divBdr>
    </w:div>
    <w:div w:id="933053996">
      <w:bodyDiv w:val="1"/>
      <w:marLeft w:val="0"/>
      <w:marRight w:val="0"/>
      <w:marTop w:val="0"/>
      <w:marBottom w:val="0"/>
      <w:divBdr>
        <w:top w:val="none" w:sz="0" w:space="0" w:color="auto"/>
        <w:left w:val="none" w:sz="0" w:space="0" w:color="auto"/>
        <w:bottom w:val="none" w:sz="0" w:space="0" w:color="auto"/>
        <w:right w:val="none" w:sz="0" w:space="0" w:color="auto"/>
      </w:divBdr>
    </w:div>
    <w:div w:id="1005471995">
      <w:bodyDiv w:val="1"/>
      <w:marLeft w:val="0"/>
      <w:marRight w:val="0"/>
      <w:marTop w:val="0"/>
      <w:marBottom w:val="0"/>
      <w:divBdr>
        <w:top w:val="none" w:sz="0" w:space="0" w:color="auto"/>
        <w:left w:val="none" w:sz="0" w:space="0" w:color="auto"/>
        <w:bottom w:val="none" w:sz="0" w:space="0" w:color="auto"/>
        <w:right w:val="none" w:sz="0" w:space="0" w:color="auto"/>
      </w:divBdr>
    </w:div>
    <w:div w:id="1148746856">
      <w:bodyDiv w:val="1"/>
      <w:marLeft w:val="0"/>
      <w:marRight w:val="0"/>
      <w:marTop w:val="0"/>
      <w:marBottom w:val="0"/>
      <w:divBdr>
        <w:top w:val="none" w:sz="0" w:space="0" w:color="auto"/>
        <w:left w:val="none" w:sz="0" w:space="0" w:color="auto"/>
        <w:bottom w:val="none" w:sz="0" w:space="0" w:color="auto"/>
        <w:right w:val="none" w:sz="0" w:space="0" w:color="auto"/>
      </w:divBdr>
    </w:div>
    <w:div w:id="1323659303">
      <w:bodyDiv w:val="1"/>
      <w:marLeft w:val="0"/>
      <w:marRight w:val="0"/>
      <w:marTop w:val="0"/>
      <w:marBottom w:val="0"/>
      <w:divBdr>
        <w:top w:val="none" w:sz="0" w:space="0" w:color="auto"/>
        <w:left w:val="none" w:sz="0" w:space="0" w:color="auto"/>
        <w:bottom w:val="none" w:sz="0" w:space="0" w:color="auto"/>
        <w:right w:val="none" w:sz="0" w:space="0" w:color="auto"/>
      </w:divBdr>
    </w:div>
    <w:div w:id="1349018232">
      <w:bodyDiv w:val="1"/>
      <w:marLeft w:val="0"/>
      <w:marRight w:val="0"/>
      <w:marTop w:val="0"/>
      <w:marBottom w:val="0"/>
      <w:divBdr>
        <w:top w:val="none" w:sz="0" w:space="0" w:color="auto"/>
        <w:left w:val="none" w:sz="0" w:space="0" w:color="auto"/>
        <w:bottom w:val="none" w:sz="0" w:space="0" w:color="auto"/>
        <w:right w:val="none" w:sz="0" w:space="0" w:color="auto"/>
      </w:divBdr>
    </w:div>
    <w:div w:id="1446920713">
      <w:bodyDiv w:val="1"/>
      <w:marLeft w:val="0"/>
      <w:marRight w:val="0"/>
      <w:marTop w:val="0"/>
      <w:marBottom w:val="0"/>
      <w:divBdr>
        <w:top w:val="none" w:sz="0" w:space="0" w:color="auto"/>
        <w:left w:val="none" w:sz="0" w:space="0" w:color="auto"/>
        <w:bottom w:val="none" w:sz="0" w:space="0" w:color="auto"/>
        <w:right w:val="none" w:sz="0" w:space="0" w:color="auto"/>
      </w:divBdr>
    </w:div>
    <w:div w:id="1554270763">
      <w:bodyDiv w:val="1"/>
      <w:marLeft w:val="0"/>
      <w:marRight w:val="0"/>
      <w:marTop w:val="0"/>
      <w:marBottom w:val="0"/>
      <w:divBdr>
        <w:top w:val="none" w:sz="0" w:space="0" w:color="auto"/>
        <w:left w:val="none" w:sz="0" w:space="0" w:color="auto"/>
        <w:bottom w:val="none" w:sz="0" w:space="0" w:color="auto"/>
        <w:right w:val="none" w:sz="0" w:space="0" w:color="auto"/>
      </w:divBdr>
    </w:div>
    <w:div w:id="1558126247">
      <w:bodyDiv w:val="1"/>
      <w:marLeft w:val="0"/>
      <w:marRight w:val="0"/>
      <w:marTop w:val="0"/>
      <w:marBottom w:val="0"/>
      <w:divBdr>
        <w:top w:val="none" w:sz="0" w:space="0" w:color="auto"/>
        <w:left w:val="none" w:sz="0" w:space="0" w:color="auto"/>
        <w:bottom w:val="none" w:sz="0" w:space="0" w:color="auto"/>
        <w:right w:val="none" w:sz="0" w:space="0" w:color="auto"/>
      </w:divBdr>
    </w:div>
    <w:div w:id="1880512911">
      <w:bodyDiv w:val="1"/>
      <w:marLeft w:val="0"/>
      <w:marRight w:val="0"/>
      <w:marTop w:val="0"/>
      <w:marBottom w:val="0"/>
      <w:divBdr>
        <w:top w:val="none" w:sz="0" w:space="0" w:color="auto"/>
        <w:left w:val="none" w:sz="0" w:space="0" w:color="auto"/>
        <w:bottom w:val="none" w:sz="0" w:space="0" w:color="auto"/>
        <w:right w:val="none" w:sz="0" w:space="0" w:color="auto"/>
      </w:divBdr>
    </w:div>
    <w:div w:id="1916427651">
      <w:bodyDiv w:val="1"/>
      <w:marLeft w:val="0"/>
      <w:marRight w:val="0"/>
      <w:marTop w:val="0"/>
      <w:marBottom w:val="0"/>
      <w:divBdr>
        <w:top w:val="none" w:sz="0" w:space="0" w:color="auto"/>
        <w:left w:val="none" w:sz="0" w:space="0" w:color="auto"/>
        <w:bottom w:val="none" w:sz="0" w:space="0" w:color="auto"/>
        <w:right w:val="none" w:sz="0" w:space="0" w:color="auto"/>
      </w:divBdr>
    </w:div>
    <w:div w:id="20227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dcterms:created xsi:type="dcterms:W3CDTF">2026-05-28T04:14:00Z</dcterms:created>
  <dcterms:modified xsi:type="dcterms:W3CDTF">2026-05-28T04:14:00Z</dcterms:modified>
</cp:coreProperties>
</file>